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center"/>
        <w:rPr>
          <w:rFonts w:ascii="Times New Roman" w:hAnsi="Times New Roman"/>
          <w:b/>
          <w:b/>
          <w:bCs/>
          <w:sz w:val="32"/>
          <w:szCs w:val="32"/>
        </w:rPr>
      </w:pPr>
      <w:r>
        <w:rPr>
          <w:rFonts w:ascii="Times New Roman" w:hAnsi="Times New Roman"/>
          <w:b/>
          <w:bCs/>
          <w:sz w:val="32"/>
          <w:szCs w:val="32"/>
        </w:rPr>
        <w:t>ZAPYTANIE OFERTOWE</w:t>
      </w:r>
    </w:p>
    <w:p>
      <w:pPr>
        <w:pStyle w:val="Normal"/>
        <w:bidi w:val="0"/>
        <w:spacing w:before="0" w:after="0"/>
        <w:jc w:val="center"/>
        <w:rPr>
          <w:rFonts w:ascii="Times New Roman" w:hAnsi="Times New Roman"/>
          <w:b/>
          <w:b/>
          <w:bCs/>
          <w:sz w:val="18"/>
          <w:szCs w:val="18"/>
        </w:rPr>
      </w:pPr>
      <w:bookmarkStart w:id="0" w:name="_Hlk156204066"/>
      <w:r>
        <w:rPr>
          <w:rFonts w:ascii="Times New Roman" w:hAnsi="Times New Roman"/>
          <w:b/>
          <w:bCs/>
          <w:sz w:val="18"/>
          <w:szCs w:val="18"/>
        </w:rPr>
        <w:t xml:space="preserve">POSTĘPOWANIE ZAKUPOWE </w:t>
      </w:r>
    </w:p>
    <w:p>
      <w:pPr>
        <w:pStyle w:val="Normal"/>
        <w:bidi w:val="0"/>
        <w:spacing w:before="0" w:after="0"/>
        <w:jc w:val="center"/>
        <w:rPr/>
      </w:pPr>
      <w:bookmarkStart w:id="1" w:name="_Hlk156204066"/>
      <w:r>
        <w:rPr>
          <w:rFonts w:ascii="Times New Roman" w:hAnsi="Times New Roman"/>
          <w:sz w:val="20"/>
          <w:szCs w:val="20"/>
        </w:rPr>
        <w:t>nr 1/2024</w:t>
      </w:r>
      <w:bookmarkEnd w:id="1"/>
    </w:p>
    <w:p>
      <w:pPr>
        <w:pStyle w:val="Normal"/>
        <w:bidi w:val="0"/>
        <w:spacing w:before="0" w:after="0"/>
        <w:jc w:val="center"/>
        <w:rPr>
          <w:rFonts w:ascii="Times New Roman" w:hAnsi="Times New Roman"/>
          <w:b/>
          <w:b/>
          <w:bCs/>
          <w:sz w:val="28"/>
          <w:szCs w:val="28"/>
        </w:rPr>
      </w:pPr>
      <w:r>
        <w:rPr>
          <w:rFonts w:ascii="Times New Roman" w:hAnsi="Times New Roman"/>
          <w:b/>
          <w:bCs/>
          <w:sz w:val="28"/>
          <w:szCs w:val="28"/>
        </w:rPr>
      </w:r>
    </w:p>
    <w:p>
      <w:pPr>
        <w:pStyle w:val="Normal"/>
        <w:bidi w:val="0"/>
        <w:spacing w:before="0" w:after="0"/>
        <w:jc w:val="center"/>
        <w:rPr>
          <w:rFonts w:ascii="Times New Roman" w:hAnsi="Times New Roman"/>
          <w:sz w:val="24"/>
          <w:szCs w:val="24"/>
        </w:rPr>
      </w:pPr>
      <w:bookmarkStart w:id="2" w:name="_Hlk156204105"/>
      <w:r>
        <w:rPr>
          <w:rFonts w:ascii="Times New Roman" w:hAnsi="Times New Roman"/>
          <w:sz w:val="24"/>
          <w:szCs w:val="24"/>
        </w:rPr>
        <w:t xml:space="preserve">Parafia Rzymskokatolicka </w:t>
      </w:r>
    </w:p>
    <w:p>
      <w:pPr>
        <w:pStyle w:val="Normal"/>
        <w:bidi w:val="0"/>
        <w:spacing w:before="0" w:after="0"/>
        <w:jc w:val="center"/>
        <w:rPr/>
      </w:pPr>
      <w:r>
        <w:rPr>
          <w:rFonts w:ascii="Times New Roman" w:hAnsi="Times New Roman"/>
          <w:sz w:val="24"/>
          <w:szCs w:val="24"/>
        </w:rPr>
        <w:t>pw. św. Bartłomieja Apostoła w Czernikowie</w:t>
      </w:r>
    </w:p>
    <w:p>
      <w:pPr>
        <w:pStyle w:val="Normal"/>
        <w:bidi w:val="0"/>
        <w:spacing w:before="0" w:after="0"/>
        <w:jc w:val="center"/>
        <w:rPr/>
      </w:pPr>
      <w:bookmarkStart w:id="3" w:name="_Hlk156204105"/>
      <w:r>
        <w:rPr>
          <w:rFonts w:ascii="Times New Roman" w:hAnsi="Times New Roman"/>
          <w:b/>
          <w:bCs/>
          <w:sz w:val="24"/>
          <w:szCs w:val="24"/>
        </w:rPr>
        <w:t>zaprasza do złożenia oferty na prace konserwatorskie w ramach zad</w:t>
      </w:r>
      <w:bookmarkEnd w:id="3"/>
      <w:r>
        <w:rPr>
          <w:rFonts w:ascii="Times New Roman" w:hAnsi="Times New Roman"/>
          <w:b/>
          <w:bCs/>
          <w:sz w:val="24"/>
          <w:szCs w:val="24"/>
        </w:rPr>
        <w:t>ania pn.</w:t>
      </w:r>
      <w:bookmarkStart w:id="4" w:name="_Hlk151631048"/>
      <w:bookmarkEnd w:id="4"/>
    </w:p>
    <w:p>
      <w:pPr>
        <w:pStyle w:val="Normal"/>
        <w:bidi w:val="0"/>
        <w:spacing w:before="0" w:after="0"/>
        <w:jc w:val="center"/>
        <w:rPr/>
      </w:pPr>
      <w:r>
        <w:rPr>
          <w:rFonts w:ascii="Times New Roman" w:hAnsi="Times New Roman"/>
          <w:b/>
          <w:bCs/>
          <w:i/>
          <w:iCs/>
          <w:sz w:val="24"/>
          <w:szCs w:val="24"/>
        </w:rPr>
        <w:t>Prace konserwatorskie kościoła pw. św. Bartłomieja Apostoła w Czernikowie</w:t>
      </w:r>
    </w:p>
    <w:tbl>
      <w:tblPr>
        <w:tblW w:w="9742" w:type="dxa"/>
        <w:jc w:val="left"/>
        <w:tblInd w:w="-92" w:type="dxa"/>
        <w:tblLayout w:type="fixed"/>
        <w:tblCellMar>
          <w:top w:w="0" w:type="dxa"/>
          <w:left w:w="108" w:type="dxa"/>
          <w:bottom w:w="0" w:type="dxa"/>
          <w:right w:w="108" w:type="dxa"/>
        </w:tblCellMar>
      </w:tblPr>
      <w:tblGrid>
        <w:gridCol w:w="9742"/>
      </w:tblGrid>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340" w:hanging="0"/>
              <w:jc w:val="left"/>
              <w:rPr>
                <w:rFonts w:ascii="Times New Roman" w:hAnsi="Times New Roman"/>
                <w:b/>
                <w:b/>
                <w:bCs/>
              </w:rPr>
            </w:pPr>
            <w:r>
              <w:rPr>
                <w:rFonts w:ascii="Times New Roman" w:hAnsi="Times New Roman"/>
                <w:b/>
                <w:bCs/>
              </w:rPr>
              <w:t xml:space="preserve">I. </w:t>
            </w:r>
            <w:r>
              <w:rPr>
                <w:rFonts w:ascii="Times New Roman" w:hAnsi="Times New Roman"/>
                <w:b/>
                <w:bCs/>
              </w:rPr>
              <w:t>ZAMAWIAJĄCY</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both"/>
              <w:rPr>
                <w:rFonts w:ascii="Times New Roman" w:hAnsi="Times New Roman"/>
                <w:b/>
                <w:b/>
                <w:bCs/>
              </w:rPr>
            </w:pPr>
            <w:r>
              <w:rPr>
                <w:rFonts w:ascii="Times New Roman" w:hAnsi="Times New Roman"/>
                <w:b/>
                <w:bCs/>
              </w:rPr>
            </w:r>
          </w:p>
          <w:p>
            <w:pPr>
              <w:pStyle w:val="Normal"/>
              <w:widowControl w:val="false"/>
              <w:bidi w:val="0"/>
              <w:spacing w:before="0" w:after="0"/>
              <w:jc w:val="left"/>
              <w:rPr/>
            </w:pPr>
            <w:r>
              <w:rPr>
                <w:rFonts w:ascii="Times New Roman" w:hAnsi="Times New Roman"/>
                <w:b/>
                <w:bCs/>
                <w:sz w:val="24"/>
                <w:szCs w:val="24"/>
              </w:rPr>
              <w:t>Parafia Rzymskokatolicka pw. św. Bartłomieja Apostoła w Czernikowie</w:t>
            </w:r>
            <w:r>
              <w:rPr>
                <w:rFonts w:eastAsia="Times New Roman" w:ascii="Times New Roman" w:hAnsi="Times New Roman"/>
                <w:b/>
                <w:bCs/>
                <w:sz w:val="24"/>
                <w:szCs w:val="24"/>
                <w:lang w:eastAsia="pl-PL"/>
              </w:rPr>
              <w:t>,</w:t>
            </w:r>
          </w:p>
          <w:p>
            <w:pPr>
              <w:pStyle w:val="Normal"/>
              <w:widowControl w:val="false"/>
              <w:bidi w:val="0"/>
              <w:spacing w:before="0" w:after="0"/>
              <w:jc w:val="left"/>
              <w:rPr/>
            </w:pPr>
            <w:r>
              <w:rPr>
                <w:rFonts w:eastAsia="Times New Roman" w:ascii="Times New Roman" w:hAnsi="Times New Roman"/>
                <w:b/>
                <w:bCs/>
                <w:sz w:val="24"/>
                <w:szCs w:val="24"/>
                <w:lang w:eastAsia="pl-PL"/>
              </w:rPr>
              <w:t>ul. 3 Maja 13, 87-640 Czernikowo</w:t>
            </w:r>
          </w:p>
          <w:p>
            <w:pPr>
              <w:pStyle w:val="Normal"/>
              <w:widowControl w:val="false"/>
              <w:bidi w:val="0"/>
              <w:spacing w:before="0" w:after="0"/>
              <w:jc w:val="both"/>
              <w:rPr/>
            </w:pPr>
            <w:r>
              <w:rPr>
                <w:rFonts w:eastAsia="Andale Sans UI" w:ascii="Times New Roman" w:hAnsi="Times New Roman"/>
                <w:b/>
                <w:bCs/>
                <w:sz w:val="24"/>
                <w:szCs w:val="24"/>
                <w:lang w:eastAsia="pl-PL"/>
              </w:rPr>
              <w:t xml:space="preserve">NIP: </w:t>
            </w:r>
            <w:r>
              <w:rPr>
                <w:rFonts w:eastAsia="Times New Roman" w:cs="Times New Roman" w:ascii="Times New Roman" w:hAnsi="Times New Roman"/>
                <w:b/>
                <w:bCs/>
                <w:color w:val="auto"/>
                <w:sz w:val="24"/>
                <w:szCs w:val="24"/>
                <w:lang w:val="pl-PL" w:eastAsia="zh-CN" w:bidi="ar-SA"/>
              </w:rPr>
              <w:t>8931297791</w:t>
            </w:r>
            <w:r>
              <w:rPr>
                <w:rFonts w:eastAsia="Andale Sans UI" w:ascii="Times New Roman" w:hAnsi="Times New Roman"/>
                <w:b/>
                <w:bCs/>
                <w:sz w:val="24"/>
                <w:szCs w:val="24"/>
                <w:lang w:eastAsia="pl-PL"/>
              </w:rPr>
              <w:t xml:space="preserve">  </w:t>
            </w:r>
            <w:r>
              <w:rPr>
                <w:rFonts w:ascii="Times New Roman" w:hAnsi="Times New Roman"/>
                <w:b/>
                <w:bCs/>
                <w:sz w:val="24"/>
                <w:szCs w:val="24"/>
              </w:rPr>
              <w:t>REGON: 040063854</w:t>
            </w:r>
          </w:p>
          <w:p>
            <w:pPr>
              <w:pStyle w:val="Normal"/>
              <w:widowControl w:val="false"/>
              <w:bidi w:val="0"/>
              <w:spacing w:before="0" w:after="0"/>
              <w:jc w:val="both"/>
              <w:rPr>
                <w:rFonts w:ascii="Times New Roman" w:hAnsi="Times New Roman"/>
                <w:b/>
                <w:b/>
                <w:bCs/>
                <w:sz w:val="24"/>
                <w:szCs w:val="24"/>
              </w:rPr>
            </w:pPr>
            <w:r>
              <w:rPr>
                <w:rFonts w:ascii="Times New Roman" w:hAnsi="Times New Roman"/>
                <w:b/>
                <w:bCs/>
                <w:sz w:val="24"/>
                <w:szCs w:val="24"/>
              </w:rPr>
              <w:t>Województwo: kujawsko – pomorskie</w:t>
            </w:r>
          </w:p>
          <w:p>
            <w:pPr>
              <w:pStyle w:val="Teksttreci"/>
              <w:widowControl w:val="false"/>
              <w:shd w:val="clear" w:fill="auto"/>
              <w:bidi w:val="0"/>
              <w:spacing w:lineRule="auto" w:line="240" w:before="0" w:after="0"/>
              <w:ind w:left="20" w:right="0" w:hanging="0"/>
              <w:jc w:val="left"/>
              <w:rPr>
                <w:rFonts w:ascii="Times New Roman" w:hAnsi="Times New Roman" w:cs="Times New Roman"/>
                <w:b/>
                <w:b/>
                <w:bCs/>
                <w:sz w:val="24"/>
                <w:szCs w:val="24"/>
              </w:rPr>
            </w:pPr>
            <w:r>
              <w:rPr>
                <w:rFonts w:cs="Times New Roman" w:ascii="Times New Roman" w:hAnsi="Times New Roman"/>
                <w:b/>
                <w:bCs/>
                <w:sz w:val="24"/>
                <w:szCs w:val="24"/>
              </w:rPr>
              <w:t xml:space="preserve">Powiat: </w:t>
            </w:r>
            <w:r>
              <w:rPr>
                <w:rFonts w:cs="Times New Roman" w:ascii="Times New Roman" w:hAnsi="Times New Roman"/>
                <w:b/>
                <w:bCs/>
                <w:sz w:val="24"/>
                <w:szCs w:val="24"/>
              </w:rPr>
              <w:t>toruński</w:t>
            </w:r>
          </w:p>
          <w:p>
            <w:pPr>
              <w:pStyle w:val="Normal"/>
              <w:widowControl w:val="false"/>
              <w:bidi w:val="0"/>
              <w:spacing w:before="0" w:after="0"/>
              <w:jc w:val="both"/>
              <w:rPr>
                <w:rFonts w:ascii="Times New Roman" w:hAnsi="Times New Roman"/>
                <w:b/>
                <w:b/>
                <w:bCs/>
                <w:sz w:val="24"/>
                <w:szCs w:val="24"/>
              </w:rPr>
            </w:pPr>
            <w:bookmarkStart w:id="5" w:name="_Hlk152072382"/>
            <w:bookmarkStart w:id="6" w:name="_Hlk153799859"/>
            <w:r>
              <w:rPr>
                <w:rFonts w:ascii="Times New Roman" w:hAnsi="Times New Roman"/>
                <w:b/>
                <w:bCs/>
                <w:sz w:val="24"/>
                <w:szCs w:val="24"/>
              </w:rPr>
              <w:t>Gmina:</w:t>
            </w:r>
            <w:bookmarkEnd w:id="5"/>
            <w:bookmarkEnd w:id="6"/>
            <w:r>
              <w:rPr>
                <w:rFonts w:ascii="Times New Roman" w:hAnsi="Times New Roman"/>
                <w:b/>
                <w:bCs/>
                <w:sz w:val="24"/>
                <w:szCs w:val="24"/>
              </w:rPr>
              <w:t xml:space="preserve"> </w:t>
            </w:r>
            <w:r>
              <w:rPr>
                <w:rFonts w:ascii="Times New Roman" w:hAnsi="Times New Roman"/>
                <w:b/>
                <w:bCs/>
                <w:sz w:val="24"/>
                <w:szCs w:val="24"/>
              </w:rPr>
              <w:t>Czernikowo</w:t>
            </w:r>
          </w:p>
          <w:p>
            <w:pPr>
              <w:pStyle w:val="Teksttreci"/>
              <w:widowControl w:val="false"/>
              <w:shd w:val="clear" w:fill="auto"/>
              <w:bidi w:val="0"/>
              <w:spacing w:lineRule="auto" w:line="240" w:before="0" w:after="0"/>
              <w:ind w:left="20" w:right="0" w:hanging="0"/>
              <w:jc w:val="left"/>
              <w:rPr/>
            </w:pPr>
            <w:bookmarkStart w:id="7" w:name="_Hlk153799769"/>
            <w:r>
              <w:rPr>
                <w:rFonts w:eastAsia="Andale Sans UI" w:cs="Times New Roman" w:ascii="Times New Roman" w:hAnsi="Times New Roman"/>
                <w:b/>
                <w:bCs/>
                <w:sz w:val="24"/>
                <w:szCs w:val="24"/>
                <w:lang w:eastAsia="pl-PL"/>
              </w:rPr>
              <w:t>reprezentowana przez: proboszcza ks.</w:t>
            </w:r>
            <w:bookmarkEnd w:id="7"/>
            <w:r>
              <w:rPr>
                <w:rFonts w:eastAsia="Andale Sans UI" w:cs="Times New Roman" w:ascii="Times New Roman" w:hAnsi="Times New Roman"/>
                <w:b/>
                <w:bCs/>
                <w:sz w:val="24"/>
                <w:szCs w:val="24"/>
                <w:lang w:eastAsia="pl-PL"/>
              </w:rPr>
              <w:t xml:space="preserve"> Krzysztofa Graczyka</w:t>
            </w:r>
          </w:p>
          <w:p>
            <w:pPr>
              <w:pStyle w:val="Teksttreci"/>
              <w:widowControl w:val="false"/>
              <w:shd w:val="clear" w:fill="auto"/>
              <w:bidi w:val="0"/>
              <w:spacing w:lineRule="auto" w:line="240" w:before="0" w:after="0"/>
              <w:ind w:left="20" w:right="0" w:hanging="0"/>
              <w:jc w:val="left"/>
              <w:rPr>
                <w:rFonts w:ascii="Calibri" w:hAnsi="Calibri" w:eastAsia="Andale Sans UI" w:cs="Calibri"/>
                <w:b/>
                <w:b/>
                <w:bCs/>
                <w:sz w:val="24"/>
                <w:szCs w:val="24"/>
                <w:lang w:val="pl-PL" w:eastAsia="pl-PL"/>
              </w:rPr>
            </w:pPr>
            <w:r>
              <w:rPr>
                <w:rFonts w:eastAsia="Andale Sans UI" w:cs="Calibri" w:ascii="Calibri" w:hAnsi="Calibri"/>
                <w:b/>
                <w:bCs/>
                <w:sz w:val="24"/>
                <w:szCs w:val="24"/>
                <w:lang w:val="pl-PL" w:eastAsia="pl-PL"/>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340" w:hanging="0"/>
              <w:jc w:val="both"/>
              <w:rPr>
                <w:rFonts w:ascii="Times New Roman" w:hAnsi="Times New Roman"/>
                <w:b/>
                <w:b/>
                <w:bCs/>
              </w:rPr>
            </w:pPr>
            <w:r>
              <w:rPr>
                <w:rFonts w:ascii="Times New Roman" w:hAnsi="Times New Roman"/>
                <w:b/>
                <w:bCs/>
              </w:rPr>
              <w:t xml:space="preserve">II. </w:t>
            </w:r>
            <w:r>
              <w:rPr>
                <w:rFonts w:ascii="Times New Roman" w:hAnsi="Times New Roman"/>
                <w:b/>
                <w:bCs/>
              </w:rPr>
              <w:t>TRYB UDZIELENIA ZAMÓWIENIA</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ListParagraph"/>
              <w:widowControl w:val="false"/>
              <w:bidi w:val="0"/>
              <w:spacing w:before="0" w:after="0"/>
              <w:ind w:left="284" w:right="0" w:hanging="0"/>
              <w:jc w:val="both"/>
              <w:rPr>
                <w:rFonts w:ascii="Times New Roman" w:hAnsi="Times New Roman"/>
              </w:rPr>
            </w:pPr>
            <w:r>
              <w:rPr>
                <w:rFonts w:ascii="Times New Roman" w:hAnsi="Times New Roman"/>
              </w:rPr>
            </w:r>
          </w:p>
          <w:p>
            <w:pPr>
              <w:pStyle w:val="ListParagraph"/>
              <w:widowControl w:val="false"/>
              <w:numPr>
                <w:ilvl w:val="0"/>
                <w:numId w:val="3"/>
              </w:numPr>
              <w:bidi w:val="0"/>
              <w:spacing w:before="0" w:after="0"/>
              <w:ind w:left="284" w:right="0" w:hanging="360"/>
              <w:jc w:val="both"/>
              <w:rPr>
                <w:rFonts w:ascii="Times New Roman" w:hAnsi="Times New Roman"/>
              </w:rPr>
            </w:pPr>
            <w:r>
              <w:rPr>
                <w:rFonts w:ascii="Times New Roman" w:hAnsi="Times New Roman"/>
              </w:rPr>
              <w:t>Niniejsze zamówienie prowadzone jest w sposób konkurencyjny i transparentny, w szczególności z uwzględnieniem § 8 ust. 6 Regulaminu Naboru Wniosków o Dofinansowanie z Rządowego Programu Odbudowy Zabytków.</w:t>
            </w:r>
          </w:p>
          <w:p>
            <w:pPr>
              <w:pStyle w:val="ListParagraph"/>
              <w:widowControl w:val="false"/>
              <w:numPr>
                <w:ilvl w:val="0"/>
                <w:numId w:val="3"/>
              </w:numPr>
              <w:bidi w:val="0"/>
              <w:spacing w:before="0" w:after="0"/>
              <w:ind w:left="284" w:right="0" w:hanging="360"/>
              <w:jc w:val="both"/>
              <w:rPr>
                <w:rFonts w:ascii="Times New Roman" w:hAnsi="Times New Roman"/>
              </w:rPr>
            </w:pPr>
            <w:r>
              <w:rPr>
                <w:rFonts w:ascii="Times New Roman" w:hAnsi="Times New Roman"/>
              </w:rPr>
              <w:t>Do niniejszego zaproszenia do składania ofert nie stosuje się Ustawy z dnia 11 września 2019 r. Prawo Zamówień Publicznych (tj. Dz. U. z 2023 r. poz. 1605 ze zm.).</w:t>
            </w:r>
          </w:p>
          <w:p>
            <w:pPr>
              <w:pStyle w:val="ListParagraph"/>
              <w:widowControl w:val="false"/>
              <w:numPr>
                <w:ilvl w:val="0"/>
                <w:numId w:val="3"/>
              </w:numPr>
              <w:bidi w:val="0"/>
              <w:spacing w:before="0" w:after="0"/>
              <w:ind w:left="284" w:right="0" w:hanging="360"/>
              <w:jc w:val="both"/>
              <w:rPr>
                <w:rFonts w:ascii="Times New Roman" w:hAnsi="Times New Roman"/>
              </w:rPr>
            </w:pPr>
            <w:r>
              <w:rPr>
                <w:rFonts w:ascii="Times New Roman" w:hAnsi="Times New Roman"/>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 (dalej Rozporządzenie RODO).</w:t>
            </w:r>
          </w:p>
          <w:p>
            <w:pPr>
              <w:pStyle w:val="ListParagraph"/>
              <w:widowControl w:val="false"/>
              <w:numPr>
                <w:ilvl w:val="0"/>
                <w:numId w:val="3"/>
              </w:numPr>
              <w:bidi w:val="0"/>
              <w:spacing w:before="0" w:after="0"/>
              <w:ind w:left="284" w:right="0" w:hanging="360"/>
              <w:jc w:val="both"/>
              <w:rPr>
                <w:rFonts w:ascii="Times New Roman" w:hAnsi="Times New Roman"/>
              </w:rPr>
            </w:pPr>
            <w:r>
              <w:rPr>
                <w:rFonts w:ascii="Times New Roman" w:hAnsi="Times New Roman"/>
              </w:rPr>
              <w:t>W sprawach nieuregulowanych zastosowanie znajdują bezwzględnie obowiązujące przepisy prawa w szczególności ustawy z dnia 23 kwietnia 1964 r. Kodeks cywilny (t.j. Dz.U. z 2023 r. poz. 1610 z późn. zm.).</w:t>
            </w:r>
          </w:p>
          <w:p>
            <w:pPr>
              <w:pStyle w:val="Normal"/>
              <w:widowControl w:val="false"/>
              <w:bidi w:val="0"/>
              <w:spacing w:before="0" w:after="0"/>
              <w:jc w:val="center"/>
              <w:rPr>
                <w:rFonts w:ascii="Times New Roman" w:hAnsi="Times New Roman"/>
                <w:b/>
                <w:b/>
                <w:bCs/>
                <w:sz w:val="28"/>
                <w:szCs w:val="28"/>
              </w:rPr>
            </w:pPr>
            <w:r>
              <w:rPr>
                <w:rFonts w:ascii="Times New Roman" w:hAnsi="Times New Roman"/>
                <w:b/>
                <w:bCs/>
                <w:sz w:val="28"/>
                <w:szCs w:val="28"/>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113" w:hanging="0"/>
              <w:jc w:val="both"/>
              <w:rPr>
                <w:rFonts w:ascii="Times New Roman" w:hAnsi="Times New Roman"/>
                <w:b/>
                <w:b/>
                <w:bCs/>
              </w:rPr>
            </w:pPr>
            <w:r>
              <w:rPr>
                <w:rFonts w:ascii="Times New Roman" w:hAnsi="Times New Roman"/>
                <w:b/>
                <w:bCs/>
              </w:rPr>
              <w:t xml:space="preserve">III. </w:t>
            </w:r>
            <w:r>
              <w:rPr>
                <w:rFonts w:ascii="Times New Roman" w:hAnsi="Times New Roman"/>
                <w:b/>
                <w:bCs/>
              </w:rPr>
              <w:t>SPOSÓB I MIEJSCE PUBLIKACJI ZAMÓWIENIA</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both"/>
              <w:rPr>
                <w:rFonts w:ascii="Times New Roman" w:hAnsi="Times New Roman"/>
              </w:rPr>
            </w:pPr>
            <w:r>
              <w:rPr>
                <w:rFonts w:ascii="Times New Roman" w:hAnsi="Times New Roman"/>
              </w:rPr>
            </w:r>
          </w:p>
          <w:p>
            <w:pPr>
              <w:pStyle w:val="ListParagraph"/>
              <w:widowControl w:val="false"/>
              <w:bidi w:val="0"/>
              <w:ind w:left="283" w:right="113" w:hanging="0"/>
              <w:jc w:val="both"/>
              <w:rPr>
                <w:rFonts w:ascii="Times New Roman" w:hAnsi="Times New Roman"/>
              </w:rPr>
            </w:pPr>
            <w:r>
              <w:rPr>
                <w:rFonts w:ascii="Times New Roman" w:hAnsi="Times New Roman"/>
              </w:rPr>
              <w:t>Postępowanie o udzielenie zamówienia publicznego prowadzące do wyboru Wykonawcy inwestycji zostaje upublicznione za pośrednictwem strony internetowej Parafii pw. św. Bartłomieja Apostoła – www.parafiaczernikowo.pl</w:t>
            </w:r>
          </w:p>
          <w:p>
            <w:pPr>
              <w:pStyle w:val="Normal"/>
              <w:widowControl w:val="false"/>
              <w:bidi w:val="0"/>
              <w:spacing w:before="0" w:after="0"/>
              <w:jc w:val="both"/>
              <w:rPr>
                <w:rFonts w:ascii="Times New Roman" w:hAnsi="Times New Roman"/>
                <w:b/>
                <w:b/>
                <w:bCs/>
                <w:sz w:val="28"/>
                <w:szCs w:val="28"/>
              </w:rPr>
            </w:pPr>
            <w:r>
              <w:rPr>
                <w:rFonts w:ascii="Times New Roman" w:hAnsi="Times New Roman"/>
                <w:b/>
                <w:bCs/>
                <w:sz w:val="28"/>
                <w:szCs w:val="28"/>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227" w:hanging="0"/>
              <w:jc w:val="both"/>
              <w:rPr>
                <w:rFonts w:ascii="Times New Roman" w:hAnsi="Times New Roman"/>
                <w:b/>
                <w:b/>
                <w:bCs/>
              </w:rPr>
            </w:pPr>
            <w:r>
              <w:rPr>
                <w:rFonts w:ascii="Times New Roman" w:hAnsi="Times New Roman"/>
                <w:b/>
                <w:bCs/>
              </w:rPr>
              <w:t xml:space="preserve">IV. </w:t>
            </w:r>
            <w:r>
              <w:rPr>
                <w:rFonts w:ascii="Times New Roman" w:hAnsi="Times New Roman"/>
                <w:b/>
                <w:bCs/>
              </w:rPr>
              <w:t>OPIS PRZEDMIOTU ZAMÓWIENIA</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ListParagraph"/>
              <w:widowControl w:val="false"/>
              <w:bidi w:val="0"/>
              <w:ind w:left="-57" w:right="113" w:hanging="0"/>
              <w:jc w:val="both"/>
              <w:rPr>
                <w:rFonts w:ascii="Times New Roman" w:hAnsi="Times New Roman"/>
                <w:sz w:val="24"/>
                <w:szCs w:val="24"/>
              </w:rPr>
            </w:pPr>
            <w:r>
              <w:rPr>
                <w:rFonts w:ascii="Times New Roman" w:hAnsi="Times New Roman"/>
                <w:sz w:val="24"/>
                <w:szCs w:val="24"/>
              </w:rPr>
              <w:t xml:space="preserve">Nazwa zamówienia: </w:t>
            </w:r>
            <w:bookmarkStart w:id="8" w:name="_Hlk152072126"/>
            <w:r>
              <w:rPr>
                <w:rFonts w:cs="Times New Roman" w:ascii="Times New Roman" w:hAnsi="Times New Roman"/>
                <w:b/>
                <w:bCs/>
                <w:i/>
                <w:iCs/>
                <w:sz w:val="24"/>
                <w:szCs w:val="24"/>
              </w:rPr>
              <w:t>Prace konserwatorskie kościoła pw. św. Bartłomieja Apostoła w Czernikowie</w:t>
            </w:r>
            <w:bookmarkEnd w:id="8"/>
          </w:p>
          <w:p>
            <w:pPr>
              <w:pStyle w:val="ListParagraph"/>
              <w:widowControl w:val="false"/>
              <w:bidi w:val="0"/>
              <w:jc w:val="both"/>
              <w:rPr>
                <w:rFonts w:ascii="Times New Roman" w:hAnsi="Times New Roman"/>
                <w:sz w:val="24"/>
                <w:szCs w:val="24"/>
              </w:rPr>
            </w:pPr>
            <w:r>
              <w:rPr>
                <w:rFonts w:ascii="Times New Roman" w:hAnsi="Times New Roman"/>
                <w:sz w:val="24"/>
                <w:szCs w:val="24"/>
              </w:rPr>
            </w:r>
          </w:p>
          <w:p>
            <w:pPr>
              <w:pStyle w:val="ListParagraph"/>
              <w:widowControl w:val="false"/>
              <w:numPr>
                <w:ilvl w:val="0"/>
                <w:numId w:val="4"/>
              </w:numPr>
              <w:tabs>
                <w:tab w:val="clear" w:pos="709"/>
              </w:tabs>
              <w:bidi w:val="0"/>
              <w:ind w:left="737" w:right="0" w:hanging="340"/>
              <w:jc w:val="both"/>
              <w:rPr>
                <w:rFonts w:ascii="Times New Roman" w:hAnsi="Times New Roman"/>
                <w:b/>
                <w:b/>
                <w:bCs/>
                <w:sz w:val="24"/>
                <w:szCs w:val="24"/>
              </w:rPr>
            </w:pPr>
            <w:r>
              <w:rPr>
                <w:rFonts w:ascii="Times New Roman" w:hAnsi="Times New Roman"/>
                <w:b/>
                <w:bCs/>
                <w:sz w:val="24"/>
                <w:szCs w:val="24"/>
              </w:rPr>
              <w:t>Wspólny słownik zamówień publicznych (CPV)</w:t>
            </w:r>
          </w:p>
          <w:p>
            <w:pPr>
              <w:pStyle w:val="ListParagraph"/>
              <w:widowControl w:val="false"/>
              <w:bidi w:val="0"/>
              <w:jc w:val="both"/>
              <w:rPr>
                <w:rFonts w:ascii="Times New Roman" w:hAnsi="Times New Roman"/>
                <w:sz w:val="24"/>
                <w:szCs w:val="24"/>
              </w:rPr>
            </w:pPr>
            <w:r>
              <w:rPr>
                <w:rFonts w:ascii="Times New Roman" w:hAnsi="Times New Roman"/>
                <w:sz w:val="24"/>
                <w:szCs w:val="24"/>
              </w:rPr>
              <w:t>50800000-3 – Różne usługi w zakresie napraw i konserwacji</w:t>
            </w:r>
          </w:p>
          <w:p>
            <w:pPr>
              <w:pStyle w:val="ListParagraph"/>
              <w:widowControl w:val="false"/>
              <w:numPr>
                <w:ilvl w:val="0"/>
                <w:numId w:val="4"/>
              </w:numPr>
              <w:tabs>
                <w:tab w:val="clear" w:pos="709"/>
              </w:tabs>
              <w:bidi w:val="0"/>
              <w:ind w:left="737" w:right="0" w:hanging="340"/>
              <w:jc w:val="both"/>
              <w:rPr>
                <w:rFonts w:ascii="Times New Roman" w:hAnsi="Times New Roman"/>
                <w:b/>
                <w:b/>
                <w:bCs/>
                <w:sz w:val="24"/>
                <w:szCs w:val="24"/>
              </w:rPr>
            </w:pPr>
            <w:r>
              <w:rPr>
                <w:rFonts w:ascii="Times New Roman" w:hAnsi="Times New Roman"/>
                <w:b/>
                <w:bCs/>
                <w:sz w:val="24"/>
                <w:szCs w:val="24"/>
              </w:rPr>
              <w:t>Opis inwestycji:</w:t>
            </w:r>
          </w:p>
          <w:p>
            <w:pPr>
              <w:pStyle w:val="ListParagraph"/>
              <w:widowControl w:val="false"/>
              <w:bidi w:val="0"/>
              <w:jc w:val="both"/>
              <w:rPr>
                <w:rFonts w:ascii="Times New Roman" w:hAnsi="Times New Roman"/>
                <w:sz w:val="24"/>
                <w:szCs w:val="24"/>
              </w:rPr>
            </w:pPr>
            <w:r>
              <w:rPr>
                <w:rFonts w:eastAsia="Times New Roman" w:ascii="Times New Roman" w:hAnsi="Times New Roman"/>
                <w:kern w:val="0"/>
                <w:sz w:val="24"/>
                <w:szCs w:val="24"/>
                <w:lang w:eastAsia="pl-PL"/>
              </w:rPr>
              <w:t>Inwestycja obejmuje prace konserwatorskie ceglanego korpusu kościoła pw. św. Bartłomieja Apostoła mieszczącego się w miejscowości Czernikowo. Celem zadania jest uratowanie oraz odtworzenie wartości artystycznych i zabytkowych obiektu. Zamierzeniem</w:t>
            </w:r>
            <w:r>
              <w:rPr>
                <w:rFonts w:eastAsia="Times New Roman" w:ascii="Times New Roman" w:hAnsi="Times New Roman"/>
                <w:b w:val="false"/>
                <w:bCs w:val="false"/>
                <w:kern w:val="0"/>
                <w:sz w:val="24"/>
                <w:szCs w:val="24"/>
                <w:lang w:eastAsia="pl-PL"/>
              </w:rPr>
              <w:t xml:space="preserve"> zaplanowanych prac jest przywrócenie historycznym elementom pierwotnego stanu zachowania. Pozwoli to na poprawny odbiór estetyczny obiektu, który będzie zgodny z duchem epoki jego powstania oraz uratowanie go przed postępującym niszczeniem. </w:t>
            </w:r>
          </w:p>
          <w:p>
            <w:pPr>
              <w:pStyle w:val="ListParagraph"/>
              <w:widowControl w:val="false"/>
              <w:numPr>
                <w:ilvl w:val="0"/>
                <w:numId w:val="4"/>
              </w:numPr>
              <w:tabs>
                <w:tab w:val="clear" w:pos="709"/>
              </w:tabs>
              <w:bidi w:val="0"/>
              <w:ind w:left="737" w:right="0" w:hanging="340"/>
              <w:jc w:val="both"/>
              <w:rPr>
                <w:rFonts w:ascii="Times New Roman" w:hAnsi="Times New Roman"/>
                <w:b/>
                <w:b/>
                <w:bCs/>
                <w:sz w:val="24"/>
                <w:szCs w:val="24"/>
              </w:rPr>
            </w:pPr>
            <w:r>
              <w:rPr>
                <w:rFonts w:ascii="Times New Roman" w:hAnsi="Times New Roman"/>
                <w:b/>
                <w:bCs/>
                <w:sz w:val="24"/>
                <w:szCs w:val="24"/>
              </w:rPr>
              <w:t>Przedmiot zamówienia:</w:t>
            </w:r>
          </w:p>
          <w:p>
            <w:pPr>
              <w:pStyle w:val="ListParagraph"/>
              <w:widowControl w:val="false"/>
              <w:numPr>
                <w:ilvl w:val="0"/>
                <w:numId w:val="0"/>
              </w:numPr>
              <w:bidi w:val="0"/>
              <w:ind w:left="720" w:right="0" w:hanging="0"/>
              <w:jc w:val="both"/>
              <w:rPr>
                <w:rFonts w:ascii="Times New Roman" w:hAnsi="Times New Roman"/>
                <w:sz w:val="24"/>
                <w:szCs w:val="24"/>
              </w:rPr>
            </w:pPr>
            <w:r>
              <w:rPr>
                <w:rFonts w:cs="Calibri" w:ascii="Times New Roman" w:hAnsi="Times New Roman"/>
                <w:kern w:val="0"/>
                <w:sz w:val="24"/>
                <w:szCs w:val="24"/>
                <w:lang w:val="pl-PL"/>
              </w:rPr>
              <w:t>Przedmiotem zamówienia jest wykonanie prac konserwatorskich północnego i południowego, ceglanego korpusu kościoła pw. św. Bartłomieja Apostoła mieszczącego się w miejscowości Czernikowo wpisanego do rejestru zabytków pod numerem A/707. W wyniku przeprowadzonych prac odnowiony zostanie: ceglany północny i południowy korpus, spoiny muru oraz ciągniony gzyms koronowy.</w:t>
            </w:r>
          </w:p>
          <w:p>
            <w:pPr>
              <w:pStyle w:val="ListParagraph"/>
              <w:widowControl w:val="false"/>
              <w:numPr>
                <w:ilvl w:val="0"/>
                <w:numId w:val="4"/>
              </w:numPr>
              <w:tabs>
                <w:tab w:val="clear" w:pos="709"/>
              </w:tabs>
              <w:bidi w:val="0"/>
              <w:spacing w:before="0" w:after="0"/>
              <w:ind w:left="737" w:right="0" w:hanging="340"/>
              <w:jc w:val="both"/>
              <w:rPr>
                <w:rFonts w:ascii="Times New Roman" w:hAnsi="Times New Roman"/>
                <w:sz w:val="24"/>
                <w:szCs w:val="24"/>
              </w:rPr>
            </w:pPr>
            <w:r>
              <w:rPr>
                <w:rFonts w:ascii="Times New Roman" w:hAnsi="Times New Roman"/>
                <w:sz w:val="24"/>
                <w:szCs w:val="24"/>
              </w:rPr>
              <w:t>Wymienione w ust. 3 roboty obejmują w następujące prace:</w:t>
            </w:r>
          </w:p>
          <w:p>
            <w:pPr>
              <w:pStyle w:val="Normal"/>
              <w:widowControl w:val="false"/>
              <w:numPr>
                <w:ilvl w:val="0"/>
                <w:numId w:val="0"/>
              </w:numPr>
              <w:bidi w:val="0"/>
              <w:spacing w:before="6" w:after="6"/>
              <w:ind w:left="1026" w:hanging="0"/>
              <w:jc w:val="left"/>
              <w:rPr>
                <w:rFonts w:ascii="Times New Roman" w:hAnsi="Times New Roman"/>
                <w:b/>
                <w:b/>
                <w:bCs/>
                <w:i w:val="false"/>
                <w:i w:val="false"/>
                <w:iCs w:val="false"/>
              </w:rPr>
            </w:pPr>
            <w:r>
              <w:rPr>
                <w:rFonts w:cs="Calibri" w:ascii="Times New Roman" w:hAnsi="Times New Roman"/>
                <w:b/>
                <w:bCs/>
                <w:i w:val="false"/>
                <w:iCs w:val="false"/>
                <w:lang w:val="pl-PL"/>
              </w:rPr>
              <w:t>Przy ceglanej elewacji</w:t>
            </w:r>
          </w:p>
          <w:p>
            <w:pPr>
              <w:pStyle w:val="Normal"/>
              <w:widowControl w:val="false"/>
              <w:numPr>
                <w:ilvl w:val="0"/>
                <w:numId w:val="5"/>
              </w:numPr>
              <w:bidi w:val="0"/>
              <w:spacing w:before="0" w:after="0"/>
              <w:jc w:val="left"/>
              <w:rPr>
                <w:rFonts w:ascii="Times New Roman" w:hAnsi="Times New Roman"/>
              </w:rPr>
            </w:pPr>
            <w:r>
              <w:rPr>
                <w:rFonts w:cs="Calibri" w:ascii="Times New Roman" w:hAnsi="Times New Roman"/>
                <w:kern w:val="0"/>
                <w:lang w:val="pl-PL"/>
              </w:rPr>
              <w:t>Naprawa powierzchni murów przez wykucie uszkodzonych cegieł;</w:t>
            </w:r>
          </w:p>
          <w:p>
            <w:pPr>
              <w:pStyle w:val="Normal"/>
              <w:widowControl w:val="false"/>
              <w:numPr>
                <w:ilvl w:val="0"/>
                <w:numId w:val="5"/>
              </w:numPr>
              <w:bidi w:val="0"/>
              <w:spacing w:before="0" w:after="0"/>
              <w:jc w:val="left"/>
              <w:rPr>
                <w:rFonts w:ascii="Times New Roman" w:hAnsi="Times New Roman"/>
              </w:rPr>
            </w:pPr>
            <w:r>
              <w:rPr>
                <w:rFonts w:cs="Calibri" w:ascii="Times New Roman" w:hAnsi="Times New Roman"/>
                <w:kern w:val="0"/>
                <w:lang w:val="pl-PL"/>
              </w:rPr>
              <w:t>Wstawienie nowych cegieł na zaprawie;</w:t>
            </w:r>
          </w:p>
          <w:p>
            <w:pPr>
              <w:pStyle w:val="ListParagraph"/>
              <w:widowControl w:val="false"/>
              <w:numPr>
                <w:ilvl w:val="0"/>
                <w:numId w:val="5"/>
              </w:numPr>
              <w:bidi w:val="0"/>
              <w:spacing w:before="0" w:after="0"/>
              <w:ind w:left="1026" w:right="0" w:hanging="360"/>
              <w:contextualSpacing/>
              <w:jc w:val="both"/>
              <w:rPr>
                <w:rFonts w:ascii="Times New Roman" w:hAnsi="Times New Roman" w:cs="Calibri"/>
                <w:kern w:val="0"/>
                <w:lang w:val="pl-PL"/>
              </w:rPr>
            </w:pPr>
            <w:r>
              <w:rPr>
                <w:rFonts w:cs="Calibri" w:ascii="Times New Roman" w:hAnsi="Times New Roman"/>
                <w:kern w:val="0"/>
                <w:lang w:val="pl-PL"/>
              </w:rPr>
              <w:t>Zastosowanie systemu napraw i wzmocnienia konstrukcji murowanych;</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lang w:val="pl-PL"/>
              </w:rPr>
            </w:pPr>
            <w:r>
              <w:rPr>
                <w:rFonts w:cs="Calibri" w:ascii="Times New Roman" w:hAnsi="Times New Roman"/>
                <w:kern w:val="0"/>
                <w:lang w:val="pl-PL"/>
              </w:rPr>
              <w:t xml:space="preserve">Wykucie starych spoin murów z cegły zabytkowej; </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lang w:val="pl-PL"/>
              </w:rPr>
            </w:pPr>
            <w:r>
              <w:rPr>
                <w:rFonts w:cs="Calibri" w:ascii="Times New Roman" w:hAnsi="Times New Roman"/>
                <w:kern w:val="0"/>
                <w:lang w:val="pl-PL"/>
              </w:rPr>
              <w:t>Czyszczenie ścierne lub chemiczne murów gładkich;</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lang w:val="pl-PL"/>
              </w:rPr>
            </w:pPr>
            <w:r>
              <w:rPr>
                <w:rFonts w:cs="Calibri" w:ascii="Times New Roman" w:hAnsi="Times New Roman"/>
                <w:kern w:val="0"/>
                <w:lang w:val="pl-PL"/>
              </w:rPr>
              <w:t>Dezynfekcja murów z cegły;</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lang w:val="pl-PL"/>
              </w:rPr>
            </w:pPr>
            <w:r>
              <w:rPr>
                <w:rFonts w:cs="Calibri" w:ascii="Times New Roman" w:hAnsi="Times New Roman"/>
                <w:kern w:val="0"/>
                <w:lang w:val="pl-PL"/>
              </w:rPr>
              <w:t>Uzupełnianie ubytków za pomocą kitów z zapraw modyfikowanych;</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lang w:val="pl-PL"/>
              </w:rPr>
            </w:pPr>
            <w:r>
              <w:rPr>
                <w:rFonts w:cs="Calibri" w:ascii="Times New Roman" w:hAnsi="Times New Roman"/>
                <w:kern w:val="0"/>
                <w:lang w:val="pl-PL"/>
              </w:rPr>
              <w:t>Scalanie kolorystyczne kitów (patynowanie);</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lang w:val="pl-PL"/>
              </w:rPr>
            </w:pPr>
            <w:r>
              <w:rPr>
                <w:rFonts w:cs="Calibri" w:ascii="Times New Roman" w:hAnsi="Times New Roman"/>
                <w:kern w:val="0"/>
                <w:lang w:val="pl-PL"/>
              </w:rPr>
              <w:t xml:space="preserve">Spoinowanie murów z kamienia łamanego z wykuciem spoin; </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lang w:val="pl-PL"/>
              </w:rPr>
            </w:pPr>
            <w:r>
              <w:rPr>
                <w:rFonts w:cs="Calibri" w:ascii="Times New Roman" w:hAnsi="Times New Roman"/>
                <w:kern w:val="0"/>
                <w:lang w:val="pl-PL"/>
              </w:rPr>
              <w:t>Spoinowanie murów i sklepień gładkich z cegły zabytkowej z przygotowaniem zaprawy;</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lang w:val="pl-PL"/>
              </w:rPr>
            </w:pPr>
            <w:r>
              <w:rPr>
                <w:rFonts w:cs="Calibri" w:ascii="Times New Roman" w:hAnsi="Times New Roman"/>
                <w:kern w:val="0"/>
                <w:lang w:val="pl-PL"/>
              </w:rPr>
              <w:t>Impregnacja grzybobójcza desek, łat i listew;</w:t>
            </w:r>
          </w:p>
          <w:p>
            <w:pPr>
              <w:pStyle w:val="ListParagraph"/>
              <w:widowControl w:val="false"/>
              <w:numPr>
                <w:ilvl w:val="0"/>
                <w:numId w:val="5"/>
              </w:numPr>
              <w:bidi w:val="0"/>
              <w:spacing w:before="6" w:after="6"/>
              <w:ind w:left="1026" w:right="0" w:hanging="360"/>
              <w:contextualSpacing/>
              <w:jc w:val="both"/>
              <w:rPr>
                <w:rFonts w:ascii="Times New Roman" w:hAnsi="Times New Roman" w:cs="Calibri"/>
                <w:kern w:val="0"/>
                <w:lang w:val="pl-PL"/>
              </w:rPr>
            </w:pPr>
            <w:r>
              <w:rPr>
                <w:rFonts w:cs="Calibri" w:ascii="Times New Roman" w:hAnsi="Times New Roman"/>
                <w:kern w:val="0"/>
                <w:lang w:val="pl-PL"/>
              </w:rPr>
              <w:t>Obróbki blacharskie.</w:t>
            </w:r>
          </w:p>
          <w:p>
            <w:pPr>
              <w:pStyle w:val="Normal"/>
              <w:widowControl w:val="false"/>
              <w:numPr>
                <w:ilvl w:val="0"/>
                <w:numId w:val="0"/>
              </w:numPr>
              <w:bidi w:val="0"/>
              <w:spacing w:before="63" w:after="63"/>
              <w:ind w:left="1026" w:hanging="0"/>
              <w:jc w:val="left"/>
              <w:rPr>
                <w:rFonts w:ascii="Times New Roman" w:hAnsi="Times New Roman" w:cs="Calibri"/>
                <w:b/>
                <w:b/>
                <w:bCs/>
                <w:i w:val="false"/>
                <w:i w:val="false"/>
                <w:iCs w:val="false"/>
                <w:kern w:val="0"/>
                <w:lang w:val="pl-PL"/>
              </w:rPr>
            </w:pPr>
            <w:r>
              <w:rPr>
                <w:rFonts w:cs="Calibri" w:ascii="Times New Roman" w:hAnsi="Times New Roman"/>
                <w:b/>
                <w:bCs/>
                <w:i w:val="false"/>
                <w:iCs w:val="false"/>
                <w:kern w:val="0"/>
                <w:lang w:val="pl-PL"/>
              </w:rPr>
              <w:t>Przy gzymsie koronującym:</w:t>
            </w:r>
          </w:p>
          <w:p>
            <w:pPr>
              <w:pStyle w:val="ListParagraph"/>
              <w:widowControl w:val="false"/>
              <w:numPr>
                <w:ilvl w:val="0"/>
                <w:numId w:val="5"/>
              </w:numPr>
              <w:bidi w:val="0"/>
              <w:spacing w:before="0" w:after="0"/>
              <w:ind w:left="1026" w:right="0" w:hanging="360"/>
              <w:contextualSpacing/>
              <w:jc w:val="both"/>
              <w:rPr>
                <w:rFonts w:ascii="Times New Roman" w:hAnsi="Times New Roman" w:cs="Calibri"/>
                <w:kern w:val="0"/>
                <w:lang w:val="pl-PL"/>
              </w:rPr>
            </w:pPr>
            <w:r>
              <w:rPr>
                <w:rFonts w:cs="Calibri" w:ascii="Times New Roman" w:hAnsi="Times New Roman"/>
                <w:kern w:val="0"/>
                <w:lang w:val="pl-PL"/>
              </w:rPr>
              <w:t>Odbicie tynków z zaprawy cementowej;</w:t>
            </w:r>
          </w:p>
          <w:p>
            <w:pPr>
              <w:pStyle w:val="ListParagraph"/>
              <w:widowControl w:val="false"/>
              <w:numPr>
                <w:ilvl w:val="0"/>
                <w:numId w:val="5"/>
              </w:numPr>
              <w:bidi w:val="0"/>
              <w:spacing w:before="120" w:after="120"/>
              <w:ind w:left="1026" w:right="0" w:hanging="360"/>
              <w:contextualSpacing/>
              <w:jc w:val="both"/>
              <w:rPr>
                <w:rFonts w:ascii="Times New Roman" w:hAnsi="Times New Roman"/>
              </w:rPr>
            </w:pPr>
            <w:r>
              <w:rPr>
                <w:rFonts w:cs="Calibri" w:ascii="Times New Roman" w:hAnsi="Times New Roman"/>
                <w:kern w:val="0"/>
                <w:lang w:val="pl-PL"/>
              </w:rPr>
              <w:t xml:space="preserve">Wykonanie profili ciągnionych gzymsu; </w:t>
            </w:r>
          </w:p>
          <w:p>
            <w:pPr>
              <w:pStyle w:val="ListParagraph"/>
              <w:widowControl w:val="false"/>
              <w:numPr>
                <w:ilvl w:val="0"/>
                <w:numId w:val="5"/>
              </w:numPr>
              <w:bidi w:val="0"/>
              <w:spacing w:before="120" w:after="120"/>
              <w:ind w:left="1026" w:right="0" w:hanging="360"/>
              <w:contextualSpacing/>
              <w:jc w:val="both"/>
              <w:rPr>
                <w:rFonts w:ascii="Times New Roman" w:hAnsi="Times New Roman" w:cs="Calibri"/>
                <w:kern w:val="0"/>
              </w:rPr>
            </w:pPr>
            <w:r>
              <w:rPr>
                <w:rFonts w:cs="Calibri" w:ascii="Times New Roman" w:hAnsi="Times New Roman"/>
                <w:kern w:val="0"/>
              </w:rPr>
              <w:t>Jednokrotne gruntowanie podłoży zewnętrznych;</w:t>
            </w:r>
          </w:p>
          <w:p>
            <w:pPr>
              <w:pStyle w:val="ListParagraph"/>
              <w:widowControl w:val="false"/>
              <w:numPr>
                <w:ilvl w:val="0"/>
                <w:numId w:val="5"/>
              </w:numPr>
              <w:bidi w:val="0"/>
              <w:spacing w:before="6" w:after="6"/>
              <w:ind w:left="1026" w:right="0" w:hanging="360"/>
              <w:contextualSpacing/>
              <w:jc w:val="both"/>
              <w:rPr>
                <w:rFonts w:ascii="Times New Roman" w:hAnsi="Times New Roman" w:cs="Calibri"/>
                <w:kern w:val="0"/>
                <w:lang w:val="pl-PL"/>
              </w:rPr>
            </w:pPr>
            <w:r>
              <w:rPr>
                <w:rFonts w:cs="Calibri" w:ascii="Times New Roman" w:hAnsi="Times New Roman"/>
                <w:kern w:val="0"/>
                <w:lang w:val="pl-PL"/>
              </w:rPr>
              <w:t>Malowanie farbą silikatową wypraw tynkarskich;</w:t>
            </w:r>
          </w:p>
          <w:p>
            <w:pPr>
              <w:pStyle w:val="Normal"/>
              <w:widowControl w:val="false"/>
              <w:numPr>
                <w:ilvl w:val="0"/>
                <w:numId w:val="5"/>
              </w:numPr>
              <w:bidi w:val="0"/>
              <w:jc w:val="left"/>
              <w:rPr>
                <w:rFonts w:ascii="Times New Roman" w:hAnsi="Times New Roman"/>
                <w:sz w:val="24"/>
                <w:szCs w:val="24"/>
              </w:rPr>
            </w:pPr>
            <w:r>
              <w:rPr>
                <w:rFonts w:ascii="Times New Roman" w:hAnsi="Times New Roman"/>
                <w:sz w:val="24"/>
                <w:szCs w:val="24"/>
              </w:rPr>
              <w:t>Dokumentacja fotograficzna i opisowa wykonanych prac.</w:t>
            </w:r>
          </w:p>
          <w:p>
            <w:pPr>
              <w:pStyle w:val="ListParagraph"/>
              <w:widowControl w:val="false"/>
              <w:numPr>
                <w:ilvl w:val="0"/>
                <w:numId w:val="4"/>
              </w:numPr>
              <w:tabs>
                <w:tab w:val="clear" w:pos="709"/>
              </w:tabs>
              <w:bidi w:val="0"/>
              <w:spacing w:before="0" w:after="0"/>
              <w:ind w:left="737" w:right="0" w:hanging="340"/>
              <w:jc w:val="both"/>
              <w:rPr>
                <w:rFonts w:ascii="Times New Roman" w:hAnsi="Times New Roman"/>
                <w:sz w:val="24"/>
                <w:szCs w:val="24"/>
              </w:rPr>
            </w:pPr>
            <w:r>
              <w:rPr>
                <w:rFonts w:ascii="Times New Roman" w:hAnsi="Times New Roman"/>
                <w:sz w:val="24"/>
                <w:szCs w:val="24"/>
              </w:rPr>
              <w:t>Inwestycja obejmują również w</w:t>
            </w:r>
            <w:r>
              <w:rPr>
                <w:rFonts w:eastAsia="Lucida Sans Unicode" w:ascii="Times New Roman" w:hAnsi="Times New Roman"/>
                <w:color w:val="000000"/>
                <w:kern w:val="0"/>
                <w:sz w:val="24"/>
                <w:szCs w:val="24"/>
              </w:rPr>
              <w:t xml:space="preserve">ykonanie tablicy informacyjnej z danymi o dofinansowaniu zadania w ramach Rządowego Programu Odbudowy Zabytków zgodnie z wytycznymi zawartymi w § 12 Załącznika do uchwały nr 232/2022 Rady Ministrów z dnia 23 listopada 2022r. </w:t>
            </w:r>
            <w:bookmarkStart w:id="9" w:name="_Hlk156307313"/>
            <w:r>
              <w:rPr>
                <w:rFonts w:eastAsia="Lucida Sans Unicode" w:ascii="Times New Roman" w:hAnsi="Times New Roman"/>
                <w:color w:val="000000"/>
                <w:kern w:val="0"/>
                <w:sz w:val="24"/>
                <w:szCs w:val="24"/>
              </w:rPr>
              <w:t>Wykonanie tablicy po akceptacji projektu przez Zamawiającego</w:t>
            </w:r>
            <w:bookmarkEnd w:id="9"/>
            <w:r>
              <w:rPr>
                <w:rFonts w:eastAsia="Lucida Sans Unicode" w:ascii="Times New Roman" w:hAnsi="Times New Roman"/>
                <w:color w:val="000000"/>
                <w:kern w:val="0"/>
                <w:sz w:val="24"/>
                <w:szCs w:val="24"/>
              </w:rPr>
              <w:t>.</w:t>
            </w:r>
          </w:p>
          <w:p>
            <w:pPr>
              <w:pStyle w:val="ListParagraph"/>
              <w:widowControl w:val="false"/>
              <w:numPr>
                <w:ilvl w:val="0"/>
                <w:numId w:val="4"/>
              </w:numPr>
              <w:tabs>
                <w:tab w:val="clear" w:pos="709"/>
              </w:tabs>
              <w:bidi w:val="0"/>
              <w:spacing w:before="0" w:after="0"/>
              <w:ind w:left="737" w:right="0" w:hanging="340"/>
              <w:jc w:val="both"/>
              <w:rPr>
                <w:rFonts w:ascii="Times New Roman" w:hAnsi="Times New Roman"/>
                <w:sz w:val="24"/>
                <w:szCs w:val="24"/>
              </w:rPr>
            </w:pPr>
            <w:r>
              <w:rPr>
                <w:rFonts w:ascii="Times New Roman" w:hAnsi="Times New Roman"/>
                <w:sz w:val="24"/>
                <w:szCs w:val="24"/>
              </w:rPr>
              <w:t xml:space="preserve">Lokalizacja obiektu: </w:t>
            </w:r>
            <w:r>
              <w:rPr>
                <w:rFonts w:eastAsia="Times New Roman" w:ascii="Times New Roman" w:hAnsi="Times New Roman"/>
                <w:b w:val="false"/>
                <w:bCs w:val="false"/>
                <w:sz w:val="24"/>
                <w:szCs w:val="24"/>
                <w:lang w:eastAsia="pl-PL"/>
              </w:rPr>
              <w:t>ul. 3 Maja 13, 87-640 Czernikowo</w:t>
            </w:r>
            <w:r>
              <w:rPr>
                <w:rFonts w:ascii="Times New Roman" w:hAnsi="Times New Roman"/>
                <w:b w:val="false"/>
                <w:bCs w:val="false"/>
                <w:sz w:val="24"/>
                <w:szCs w:val="24"/>
              </w:rPr>
              <w:t xml:space="preserve">, </w:t>
            </w:r>
            <w:r>
              <w:rPr>
                <w:rFonts w:ascii="Times New Roman" w:hAnsi="Times New Roman"/>
                <w:sz w:val="24"/>
                <w:szCs w:val="24"/>
              </w:rPr>
              <w:t>województwo kujawsko – pomorskie</w:t>
            </w:r>
          </w:p>
          <w:p>
            <w:pPr>
              <w:pStyle w:val="ListParagraph"/>
              <w:widowControl w:val="false"/>
              <w:numPr>
                <w:ilvl w:val="0"/>
                <w:numId w:val="4"/>
              </w:numPr>
              <w:tabs>
                <w:tab w:val="clear" w:pos="709"/>
              </w:tabs>
              <w:bidi w:val="0"/>
              <w:spacing w:before="0" w:after="0"/>
              <w:ind w:left="737" w:right="0" w:hanging="340"/>
              <w:jc w:val="both"/>
              <w:rPr>
                <w:rFonts w:ascii="Times New Roman" w:hAnsi="Times New Roman"/>
                <w:sz w:val="24"/>
                <w:szCs w:val="24"/>
              </w:rPr>
            </w:pPr>
            <w:r>
              <w:rPr>
                <w:rFonts w:ascii="Times New Roman" w:hAnsi="Times New Roman"/>
                <w:sz w:val="24"/>
                <w:szCs w:val="24"/>
              </w:rPr>
              <w:t>Szczegółowy zakres zamówienia publicznego został określony w:</w:t>
            </w:r>
          </w:p>
          <w:p>
            <w:pPr>
              <w:pStyle w:val="ListParagraph"/>
              <w:widowControl w:val="false"/>
              <w:numPr>
                <w:ilvl w:val="1"/>
                <w:numId w:val="4"/>
              </w:numPr>
              <w:bidi w:val="0"/>
              <w:spacing w:before="0" w:after="0"/>
              <w:ind w:left="1440" w:right="0" w:hanging="360"/>
              <w:jc w:val="both"/>
              <w:rPr>
                <w:rFonts w:ascii="Times New Roman" w:hAnsi="Times New Roman"/>
                <w:sz w:val="24"/>
                <w:szCs w:val="24"/>
              </w:rPr>
            </w:pPr>
            <w:r>
              <w:rPr>
                <w:rFonts w:ascii="Times New Roman" w:hAnsi="Times New Roman"/>
                <w:sz w:val="24"/>
                <w:szCs w:val="24"/>
              </w:rPr>
              <w:t>Przedmiarze robót – zał. nr 2 do niniejszego ogłoszenia</w:t>
            </w:r>
          </w:p>
          <w:p>
            <w:pPr>
              <w:pStyle w:val="ListParagraph"/>
              <w:widowControl w:val="false"/>
              <w:numPr>
                <w:ilvl w:val="1"/>
                <w:numId w:val="4"/>
              </w:numPr>
              <w:bidi w:val="0"/>
              <w:spacing w:before="0" w:after="0"/>
              <w:ind w:left="1440" w:right="0" w:hanging="360"/>
              <w:jc w:val="both"/>
              <w:rPr>
                <w:rFonts w:ascii="Times New Roman" w:hAnsi="Times New Roman"/>
                <w:sz w:val="24"/>
                <w:szCs w:val="24"/>
              </w:rPr>
            </w:pPr>
            <w:r>
              <w:rPr>
                <w:rFonts w:ascii="Times New Roman" w:hAnsi="Times New Roman"/>
                <w:sz w:val="24"/>
                <w:szCs w:val="24"/>
              </w:rPr>
              <w:t>Dokumentacji projektowej – pełna dokumentacja projektowa jest do wglądu w siedzibie Z</w:t>
            </w:r>
            <w:r>
              <w:rPr>
                <w:rFonts w:cs="Calibri" w:ascii="Times New Roman" w:hAnsi="Times New Roman"/>
                <w:sz w:val="24"/>
                <w:szCs w:val="24"/>
                <w:lang w:val="pl-PL"/>
              </w:rPr>
              <w:t>amawiającego w godzinach pracy kancelarii po wcześniejszym telefonicznym ustaleniu terminu</w:t>
            </w:r>
            <w:r>
              <w:rPr>
                <w:rFonts w:ascii="Times New Roman" w:hAnsi="Times New Roman"/>
                <w:sz w:val="24"/>
                <w:szCs w:val="24"/>
              </w:rPr>
              <w:t xml:space="preserve"> (ks. </w:t>
            </w:r>
            <w:r>
              <w:rPr>
                <w:rFonts w:eastAsia="Andale Sans UI" w:ascii="Times New Roman" w:hAnsi="Times New Roman"/>
                <w:b/>
                <w:bCs/>
                <w:sz w:val="24"/>
                <w:szCs w:val="24"/>
                <w:lang w:eastAsia="pl-PL"/>
              </w:rPr>
              <w:t>Krzysztof Graczyk</w:t>
            </w:r>
            <w:r>
              <w:rPr>
                <w:rFonts w:ascii="Times New Roman" w:hAnsi="Times New Roman"/>
                <w:sz w:val="24"/>
                <w:szCs w:val="24"/>
              </w:rPr>
              <w:t xml:space="preserve"> – proboszcz parafii numer tel. </w:t>
            </w:r>
            <w:r>
              <w:rPr>
                <w:rFonts w:cs="Calibri" w:ascii="Times New Roman" w:hAnsi="Times New Roman"/>
                <w:b w:val="false"/>
                <w:bCs w:val="false"/>
                <w:sz w:val="24"/>
                <w:szCs w:val="24"/>
                <w:lang w:val="pl-PL"/>
              </w:rPr>
              <w:t>519 496 293</w:t>
            </w:r>
            <w:r>
              <w:rPr>
                <w:rFonts w:ascii="Times New Roman" w:hAnsi="Times New Roman"/>
                <w:sz w:val="24"/>
                <w:szCs w:val="24"/>
              </w:rPr>
              <w:t>). Specyficzny format dokumentacji uniemożliwia jej publikację.</w:t>
            </w:r>
          </w:p>
          <w:p>
            <w:pPr>
              <w:pStyle w:val="ListParagraph"/>
              <w:widowControl w:val="false"/>
              <w:numPr>
                <w:ilvl w:val="0"/>
                <w:numId w:val="4"/>
              </w:numPr>
              <w:shd w:val="clear" w:fill="FFFFFF"/>
              <w:tabs>
                <w:tab w:val="clear" w:pos="709"/>
              </w:tabs>
              <w:bidi w:val="0"/>
              <w:spacing w:lineRule="auto" w:line="240" w:before="120" w:after="120"/>
              <w:ind w:left="737" w:right="0" w:hanging="340"/>
              <w:contextualSpacing/>
              <w:jc w:val="both"/>
              <w:textAlignment w:val="baseline"/>
              <w:rPr>
                <w:rFonts w:ascii="Times New Roman" w:hAnsi="Times New Roman" w:eastAsia="Times New Roman" w:cs="Calibri"/>
                <w:kern w:val="0"/>
                <w:lang w:val="pl-PL"/>
              </w:rPr>
            </w:pPr>
            <w:r>
              <w:rPr>
                <w:rFonts w:eastAsia="Times New Roman" w:cs="Calibri" w:ascii="Times New Roman" w:hAnsi="Times New Roman"/>
                <w:kern w:val="0"/>
                <w:lang w:val="pl-PL"/>
              </w:rPr>
              <w:t>Prace muszą zostać wykonane zgodnie z pozwoleniem nr ZN-365 z dnia 18.11.2022 wydanym przez Kujawsko-Pomorskiego Wojewódzkiego Konserwatora Zabytków</w:t>
            </w:r>
          </w:p>
          <w:p>
            <w:pPr>
              <w:pStyle w:val="ListParagraph"/>
              <w:widowControl w:val="false"/>
              <w:numPr>
                <w:ilvl w:val="0"/>
                <w:numId w:val="4"/>
              </w:numPr>
              <w:tabs>
                <w:tab w:val="clear" w:pos="709"/>
                <w:tab w:val="left" w:pos="704" w:leader="none"/>
              </w:tabs>
              <w:bidi w:val="0"/>
              <w:spacing w:before="0" w:after="0"/>
              <w:ind w:left="737" w:right="0" w:hanging="340"/>
              <w:jc w:val="both"/>
              <w:rPr>
                <w:rFonts w:ascii="Times New Roman" w:hAnsi="Times New Roman" w:eastAsia="Times New Roman" w:cs="Calibri"/>
                <w:kern w:val="0"/>
                <w:sz w:val="24"/>
                <w:szCs w:val="24"/>
                <w:lang w:val="pl-PL"/>
              </w:rPr>
            </w:pPr>
            <w:r>
              <w:rPr>
                <w:rFonts w:eastAsia="Times New Roman" w:cs="Calibri" w:ascii="Times New Roman" w:hAnsi="Times New Roman"/>
                <w:kern w:val="0"/>
                <w:sz w:val="24"/>
                <w:szCs w:val="24"/>
                <w:lang w:val="pl-PL"/>
              </w:rPr>
              <w:t>Prace muszą zostać wykonane wyłącznie z użyciem materiałów wysokiej jakości, przeznaczonych do pracy przy zabytkach i dostosowanych do przedmiotu zamówienia. Oferenci zobowiązani są do przedstawienia na żądanie Zamawiającego listy materiałów (rodzaj materiału, producent oraz oznaczenie pozwalające jednoznacznie zidentyfikować materiał), które planują wykorzystać przy prowadzeniu prac. Weryfikacja dopuszczenia przedstawionych materiałów oraz ew. zamienników dokonana zostanie przez inspektora nadzoru inwestorskiego. Dla uniknięcia wątpliwości dodaje się, że Zamawiający nie narzuca zastosowania materiałów konkretnych producentów, a badać będzie wyłącznie walory jakościowe propozycji oraz ich dostosowanie do przedmiotu zamówienia.</w:t>
            </w:r>
          </w:p>
          <w:p>
            <w:pPr>
              <w:pStyle w:val="ListParagraph"/>
              <w:widowControl w:val="false"/>
              <w:numPr>
                <w:ilvl w:val="0"/>
                <w:numId w:val="4"/>
              </w:numPr>
              <w:shd w:val="clear" w:fill="FFFFFF"/>
              <w:tabs>
                <w:tab w:val="clear" w:pos="709"/>
              </w:tabs>
              <w:bidi w:val="0"/>
              <w:spacing w:lineRule="auto" w:line="240" w:before="120" w:after="0"/>
              <w:ind w:left="737" w:right="0" w:hanging="340"/>
              <w:contextualSpacing/>
              <w:jc w:val="both"/>
              <w:textAlignment w:val="baseline"/>
              <w:rPr>
                <w:rFonts w:ascii="Times New Roman" w:hAnsi="Times New Roman" w:eastAsia="Times New Roman" w:cs="Calibri"/>
                <w:kern w:val="0"/>
                <w:lang w:val="pl-PL"/>
              </w:rPr>
            </w:pPr>
            <w:r>
              <w:rPr>
                <w:rFonts w:eastAsia="Times New Roman" w:cs="Calibri" w:ascii="Times New Roman" w:hAnsi="Times New Roman"/>
                <w:kern w:val="0"/>
                <w:lang w:val="pl-PL"/>
              </w:rPr>
              <w:t>Złożenie oferty wiąże się z zobowiązaniem do wykonania prac zgodnie ze wszelkimi odnośnymi przepisami prawa (prawo budowlane, prawo ochrony zabytków, w tym przepisy wykonawcze dotyczące BHP, zabezpieczenia miejsca wykonywania prac, zastosowania stosownych oznaczeń itp.) oraz do fizycznego udziału w odbiorach. Po stronie Zamawiającego leży wyłącznie ustanowienie inspektora nadzoru oraz wykonywanie obowiązków inwestora, które zgodnie z prawem nie mogą być wykonywane przez inny podmiot.</w:t>
            </w:r>
          </w:p>
          <w:p>
            <w:pPr>
              <w:pStyle w:val="ListParagraph"/>
              <w:widowControl w:val="false"/>
              <w:numPr>
                <w:ilvl w:val="0"/>
                <w:numId w:val="4"/>
              </w:numPr>
              <w:shd w:val="clear" w:fill="FFFFFF"/>
              <w:tabs>
                <w:tab w:val="clear" w:pos="709"/>
              </w:tabs>
              <w:bidi w:val="0"/>
              <w:spacing w:before="0" w:after="0"/>
              <w:ind w:left="737" w:right="0" w:hanging="34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Zamawiający wymaga realizacji </w:t>
            </w:r>
            <w:r>
              <w:rPr>
                <w:rFonts w:ascii="Times New Roman" w:hAnsi="Times New Roman"/>
                <w:b w:val="false"/>
                <w:bCs w:val="false"/>
                <w:sz w:val="24"/>
                <w:szCs w:val="24"/>
                <w:shd w:fill="FFFFFF" w:val="clear"/>
              </w:rPr>
              <w:t xml:space="preserve">zamówienia w terminie do </w:t>
            </w:r>
            <w:r>
              <w:rPr>
                <w:rFonts w:ascii="Times New Roman" w:hAnsi="Times New Roman"/>
                <w:b/>
                <w:bCs/>
                <w:sz w:val="24"/>
                <w:szCs w:val="24"/>
                <w:shd w:fill="FFFFFF" w:val="clear"/>
              </w:rPr>
              <w:t>31.08.2024 </w:t>
            </w:r>
            <w:r>
              <w:rPr>
                <w:rFonts w:ascii="Times New Roman" w:hAnsi="Times New Roman"/>
                <w:b w:val="false"/>
                <w:bCs w:val="false"/>
                <w:sz w:val="24"/>
                <w:szCs w:val="24"/>
                <w:shd w:fill="FFFFFF" w:val="clear"/>
              </w:rPr>
              <w:t>r.</w:t>
            </w:r>
          </w:p>
          <w:p>
            <w:pPr>
              <w:pStyle w:val="ListParagraph"/>
              <w:widowControl w:val="false"/>
              <w:numPr>
                <w:ilvl w:val="0"/>
                <w:numId w:val="4"/>
              </w:numPr>
              <w:tabs>
                <w:tab w:val="clear" w:pos="709"/>
              </w:tabs>
              <w:bidi w:val="0"/>
              <w:spacing w:before="0" w:after="0"/>
              <w:ind w:left="737" w:right="0" w:hanging="340"/>
              <w:jc w:val="both"/>
              <w:rPr>
                <w:rFonts w:ascii="Times New Roman" w:hAnsi="Times New Roman"/>
                <w:sz w:val="24"/>
                <w:szCs w:val="24"/>
              </w:rPr>
            </w:pPr>
            <w:r>
              <w:rPr>
                <w:rFonts w:ascii="Times New Roman" w:hAnsi="Times New Roman"/>
                <w:sz w:val="24"/>
                <w:szCs w:val="24"/>
              </w:rPr>
              <w:t>Zamawiający wymaga udzielenia minimum 36 miesięcznej gwarancji i rękojmi na wykonane roboty i zastosowane materiały. Wykonawca może zaproponować dłuższy okres gwarancji i rękojmi. Okres ten stanowi jedno z kryteriów oceny ofert. Oferta Wykonawcy, który zaoferuje krótszy okres gwarancji zostanie odrzucona.</w:t>
            </w:r>
          </w:p>
          <w:p>
            <w:pPr>
              <w:pStyle w:val="Normal"/>
              <w:widowControl w:val="false"/>
              <w:bidi w:val="0"/>
              <w:spacing w:before="0" w:after="0"/>
              <w:jc w:val="center"/>
              <w:rPr>
                <w:rFonts w:ascii="Times New Roman" w:hAnsi="Times New Roman"/>
                <w:b/>
                <w:b/>
                <w:bCs/>
                <w:sz w:val="24"/>
                <w:szCs w:val="24"/>
              </w:rPr>
            </w:pPr>
            <w:r>
              <w:rPr>
                <w:rFonts w:ascii="Times New Roman" w:hAnsi="Times New Roman"/>
                <w:b/>
                <w:bCs/>
                <w:sz w:val="24"/>
                <w:szCs w:val="24"/>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113" w:hanging="0"/>
              <w:jc w:val="both"/>
              <w:rPr>
                <w:rFonts w:ascii="Times New Roman" w:hAnsi="Times New Roman"/>
                <w:b/>
                <w:b/>
                <w:bCs/>
              </w:rPr>
            </w:pPr>
            <w:r>
              <w:rPr>
                <w:rFonts w:ascii="Times New Roman" w:hAnsi="Times New Roman"/>
                <w:b/>
                <w:bCs/>
              </w:rPr>
              <w:t xml:space="preserve">V. </w:t>
            </w:r>
            <w:r>
              <w:rPr>
                <w:rFonts w:ascii="Times New Roman" w:hAnsi="Times New Roman"/>
                <w:b/>
                <w:bCs/>
              </w:rPr>
              <w:t>WARUNKI UDZIAŁU W POSTĘPOWANIU WRAZ Z OPISEM SPOSOBU OCENY SPEŁNIENIA WARUNKÓW</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ListParagraph"/>
              <w:widowControl w:val="false"/>
              <w:bidi w:val="0"/>
              <w:spacing w:before="0" w:after="0"/>
              <w:ind w:left="0" w:right="0" w:hanging="0"/>
              <w:jc w:val="both"/>
              <w:rPr>
                <w:rFonts w:ascii="Times New Roman" w:hAnsi="Times New Roman"/>
                <w:b/>
                <w:b/>
                <w:color w:val="000000"/>
                <w:sz w:val="24"/>
                <w:szCs w:val="24"/>
              </w:rPr>
            </w:pPr>
            <w:r>
              <w:rPr>
                <w:rFonts w:ascii="Times New Roman" w:hAnsi="Times New Roman"/>
                <w:b/>
                <w:color w:val="000000"/>
                <w:sz w:val="24"/>
                <w:szCs w:val="24"/>
              </w:rPr>
            </w:r>
          </w:p>
          <w:p>
            <w:pPr>
              <w:pStyle w:val="ListParagraph"/>
              <w:widowControl w:val="false"/>
              <w:numPr>
                <w:ilvl w:val="3"/>
                <w:numId w:val="6"/>
              </w:numPr>
              <w:bidi w:val="0"/>
              <w:spacing w:before="0" w:after="0"/>
              <w:ind w:left="284" w:right="0" w:hanging="284"/>
              <w:jc w:val="both"/>
              <w:rPr>
                <w:rFonts w:ascii="Times New Roman" w:hAnsi="Times New Roman"/>
                <w:b/>
                <w:b/>
                <w:color w:val="000000"/>
                <w:sz w:val="24"/>
                <w:szCs w:val="24"/>
              </w:rPr>
            </w:pPr>
            <w:r>
              <w:rPr>
                <w:rFonts w:ascii="Times New Roman" w:hAnsi="Times New Roman"/>
                <w:b/>
                <w:color w:val="000000"/>
                <w:sz w:val="24"/>
                <w:szCs w:val="24"/>
              </w:rPr>
              <w:t>Opis warunków udziału w postępowaniu:</w:t>
            </w:r>
          </w:p>
          <w:p>
            <w:pPr>
              <w:pStyle w:val="Nagwek3"/>
              <w:widowControl w:val="false"/>
              <w:shd w:val="clear" w:fill="FFFFFF"/>
              <w:suppressAutoHyphens w:val="false"/>
              <w:bidi w:val="0"/>
              <w:spacing w:before="75" w:after="0"/>
              <w:ind w:left="283" w:right="113" w:hanging="0"/>
              <w:jc w:val="both"/>
              <w:textAlignment w:val="auto"/>
              <w:rPr>
                <w:rFonts w:ascii="Times New Roman" w:hAnsi="Times New Roman"/>
                <w:sz w:val="24"/>
                <w:szCs w:val="24"/>
              </w:rPr>
            </w:pPr>
            <w:r>
              <w:rPr>
                <w:color w:val="000000"/>
                <w:sz w:val="24"/>
                <w:szCs w:val="24"/>
              </w:rPr>
              <w:t>1.1. </w:t>
            </w:r>
            <w:r>
              <w:rPr>
                <w:b w:val="false"/>
                <w:bCs w:val="false"/>
                <w:color w:val="000000"/>
                <w:sz w:val="24"/>
                <w:szCs w:val="24"/>
              </w:rPr>
              <w:t>Dysponowanie kadrą niezbędną do realizacji zamówienia zgodną z ustawa z dnia 23 lipca 2003 r. o ochronie zabytków i opiece nad zabytkami (</w:t>
            </w:r>
            <w:r>
              <w:rPr>
                <w:b w:val="false"/>
                <w:bCs w:val="false"/>
                <w:sz w:val="24"/>
                <w:szCs w:val="24"/>
              </w:rPr>
              <w:t>Dz.U z 2022 r., poz. 840 ze zm.),</w:t>
            </w:r>
          </w:p>
          <w:p>
            <w:pPr>
              <w:pStyle w:val="Normal"/>
              <w:widowControl w:val="false"/>
              <w:bidi w:val="0"/>
              <w:spacing w:lineRule="auto" w:line="276" w:before="0" w:after="0"/>
              <w:ind w:left="283" w:right="113" w:hanging="0"/>
              <w:jc w:val="both"/>
              <w:rPr/>
            </w:pPr>
            <w:r>
              <w:rPr>
                <w:rFonts w:ascii="Times New Roman" w:hAnsi="Times New Roman"/>
                <w:b/>
                <w:color w:val="000000"/>
                <w:sz w:val="24"/>
                <w:szCs w:val="24"/>
              </w:rPr>
              <w:t>1.2. </w:t>
            </w:r>
            <w:r>
              <w:rPr>
                <w:rFonts w:ascii="Times New Roman" w:hAnsi="Times New Roman"/>
                <w:color w:val="000000"/>
                <w:sz w:val="24"/>
                <w:szCs w:val="24"/>
              </w:rPr>
              <w:t xml:space="preserve">Przed złożeniem oferty dokonanie wizji lokalnej obiektu kościoła w obecności przedstawiciela Zamawiającego, ks. </w:t>
            </w:r>
            <w:r>
              <w:rPr>
                <w:rFonts w:eastAsia="Andale Sans UI" w:ascii="Times New Roman" w:hAnsi="Times New Roman"/>
                <w:b/>
                <w:bCs/>
                <w:color w:val="000000"/>
                <w:sz w:val="24"/>
                <w:szCs w:val="24"/>
                <w:lang w:eastAsia="pl-PL"/>
              </w:rPr>
              <w:t>Krzysztofa Graczyka</w:t>
            </w:r>
            <w:r>
              <w:rPr>
                <w:rFonts w:ascii="Times New Roman" w:hAnsi="Times New Roman"/>
                <w:color w:val="000000"/>
                <w:sz w:val="24"/>
                <w:szCs w:val="24"/>
              </w:rPr>
              <w:t xml:space="preserve"> – Proboszcza Parafii, po wcześniejszym telefonicznym umówieniu się</w:t>
            </w:r>
            <w:r>
              <w:rPr>
                <w:rFonts w:ascii="Times New Roman" w:hAnsi="Times New Roman"/>
                <w:b w:val="false"/>
                <w:bCs w:val="false"/>
                <w:sz w:val="24"/>
                <w:szCs w:val="24"/>
              </w:rPr>
              <w:t>.</w:t>
            </w:r>
            <w:r>
              <w:rPr>
                <w:rFonts w:ascii="Times New Roman" w:hAnsi="Times New Roman"/>
                <w:color w:val="000000"/>
                <w:sz w:val="24"/>
                <w:szCs w:val="24"/>
              </w:rPr>
              <w:t xml:space="preserve"> W związku z tym, że prace przy kościele trwają od kilku lat, ze względu na dobro zabytku niezbędne jest zapoznanie się z efektami dotychczas przeprowadzonych prac, celem ujednolicenia dalszego działania oraz w celu zapoznania się z dokumentacją projektową, która nie została opublikowana wraz z niniejszą procedurą zakupową. Oferta złożona bez udokumentowanej wizji lokalnej zostanie odrzucona.</w:t>
            </w:r>
          </w:p>
          <w:p>
            <w:pPr>
              <w:pStyle w:val="Normal"/>
              <w:widowControl w:val="false"/>
              <w:bidi w:val="0"/>
              <w:spacing w:lineRule="auto" w:line="276" w:before="0" w:after="0"/>
              <w:ind w:left="283" w:right="113" w:hanging="0"/>
              <w:jc w:val="both"/>
              <w:rPr>
                <w:rFonts w:ascii="Times New Roman" w:hAnsi="Times New Roman"/>
                <w:sz w:val="24"/>
                <w:szCs w:val="24"/>
              </w:rPr>
            </w:pPr>
            <w:r>
              <w:rPr>
                <w:rFonts w:ascii="Times New Roman" w:hAnsi="Times New Roman"/>
                <w:b/>
                <w:color w:val="000000"/>
                <w:sz w:val="24"/>
                <w:szCs w:val="24"/>
              </w:rPr>
              <w:t>1.3. </w:t>
            </w:r>
            <w:r>
              <w:rPr>
                <w:rFonts w:ascii="Times New Roman" w:hAnsi="Times New Roman"/>
                <w:color w:val="000000"/>
                <w:sz w:val="24"/>
                <w:szCs w:val="24"/>
              </w:rPr>
              <w:t>Doświadczenie w zakresie realizacji projektów zbliżonych do projektu będącego przedmiotem postępowania:</w:t>
            </w:r>
          </w:p>
          <w:p>
            <w:pPr>
              <w:pStyle w:val="Tretekstu"/>
              <w:widowControl w:val="false"/>
              <w:bidi w:val="0"/>
              <w:spacing w:lineRule="auto" w:line="276" w:before="0" w:after="140"/>
              <w:ind w:left="283" w:right="227" w:hanging="0"/>
              <w:jc w:val="both"/>
              <w:rPr>
                <w:rFonts w:ascii="Times New Roman" w:hAnsi="Times New Roman"/>
                <w:sz w:val="24"/>
                <w:szCs w:val="24"/>
              </w:rPr>
            </w:pPr>
            <w:r>
              <w:rPr>
                <w:rFonts w:ascii="Times New Roman" w:hAnsi="Times New Roman"/>
                <w:color w:val="000000"/>
                <w:sz w:val="24"/>
                <w:szCs w:val="24"/>
              </w:rPr>
              <w:t xml:space="preserve">Powyższy warunek będzie uznany za spełniony w przypadku wykazania, że oferent wykonał prace konserwatorskie przy gotyckich ceglanych elewacjach z podcinaną spoiną </w:t>
            </w:r>
            <w:r>
              <w:rPr>
                <w:rFonts w:eastAsia="TTE17FFBD0t00" w:ascii="Times New Roman" w:hAnsi="Times New Roman"/>
                <w:sz w:val="24"/>
                <w:szCs w:val="24"/>
              </w:rPr>
              <w:t>w okresie ostatnich pięciu lat przed upływem terminu składania ofert, a jeżeli okres prowadzenia działalności jest krótszy – w tym okresie</w:t>
            </w:r>
            <w:r>
              <w:rPr>
                <w:rFonts w:eastAsia="TTE17FFBD0t00" w:ascii="Times New Roman" w:hAnsi="Times New Roman"/>
                <w:b/>
                <w:sz w:val="24"/>
                <w:szCs w:val="24"/>
              </w:rPr>
              <w:t xml:space="preserve"> </w:t>
            </w:r>
            <w:r>
              <w:rPr>
                <w:rFonts w:ascii="Times New Roman" w:hAnsi="Times New Roman"/>
                <w:color w:val="000000"/>
                <w:sz w:val="24"/>
                <w:szCs w:val="24"/>
                <w:lang w:eastAsia="pl-PL"/>
              </w:rPr>
              <w:t>wraz z podaniem ich rodzaju, wartości, daty i miejsca wykonania oraz podmiotów, na rzecz których roboty te zostały wykonane, wraz z załączeniem dowodów określających, czy prace konserwatorskie zostały wykonane należycie, przy czym dowodami, o których mowa, jest protokół odbioru podpisany przez Wojewódzkiego Konserwatora Zabytków oraz faktura(-y) dotyczących odbiorów.</w:t>
            </w:r>
          </w:p>
          <w:p>
            <w:pPr>
              <w:pStyle w:val="Tretekstu"/>
              <w:widowControl w:val="false"/>
              <w:bidi w:val="0"/>
              <w:spacing w:lineRule="auto" w:line="276" w:before="0" w:after="140"/>
              <w:ind w:left="283" w:right="113" w:hanging="0"/>
              <w:jc w:val="both"/>
              <w:rPr>
                <w:rFonts w:ascii="Times New Roman" w:hAnsi="Times New Roman"/>
                <w:sz w:val="24"/>
                <w:szCs w:val="24"/>
              </w:rPr>
            </w:pPr>
            <w:r>
              <w:rPr>
                <w:rFonts w:eastAsia="TTE17FFBD0t00" w:ascii="Times New Roman" w:hAnsi="Times New Roman"/>
                <w:b/>
                <w:bCs/>
                <w:sz w:val="24"/>
                <w:szCs w:val="24"/>
                <w:u w:val="none"/>
              </w:rPr>
              <w:t>Wymagane jest wykonanie trzech</w:t>
            </w:r>
            <w:r>
              <w:rPr>
                <w:rFonts w:ascii="Times New Roman" w:hAnsi="Times New Roman"/>
                <w:b/>
                <w:bCs/>
                <w:sz w:val="24"/>
                <w:szCs w:val="24"/>
                <w:u w:val="none"/>
              </w:rPr>
              <w:t xml:space="preserve"> prac konserwatorskich w ramach jednej umowy lub w ramach każdej umowy odrębnie, odpowiadającym swoim rodzajem pracom konserwatorskim stanowiącym przedmiot zamówienia tj. konserwacja zabytkowej gotyckiej, elewacji ceglanej wykończonej podcinaną spoiną</w:t>
            </w:r>
            <w:r>
              <w:rPr>
                <w:rFonts w:ascii="Times New Roman" w:hAnsi="Times New Roman"/>
                <w:b/>
                <w:bCs/>
                <w:color w:val="000000"/>
                <w:sz w:val="24"/>
                <w:szCs w:val="24"/>
                <w:u w:val="none"/>
              </w:rPr>
              <w:t xml:space="preserve"> wpisanej do rejestru zabytków, w tym jednego zadania o wartości nie mniejszej niż </w:t>
            </w:r>
            <w:r>
              <w:rPr>
                <w:rFonts w:ascii="Times New Roman" w:hAnsi="Times New Roman"/>
                <w:b/>
                <w:bCs/>
                <w:color w:val="000000"/>
                <w:sz w:val="24"/>
                <w:szCs w:val="24"/>
                <w:u w:val="none"/>
              </w:rPr>
              <w:t>2</w:t>
            </w:r>
            <w:r>
              <w:rPr>
                <w:rFonts w:ascii="Times New Roman" w:hAnsi="Times New Roman"/>
                <w:b/>
                <w:bCs/>
                <w:color w:val="000000"/>
                <w:sz w:val="24"/>
                <w:szCs w:val="24"/>
                <w:u w:val="none"/>
              </w:rPr>
              <w:t>00 000,00 zł brutto.</w:t>
            </w:r>
            <w:r>
              <w:rPr>
                <w:rFonts w:ascii="Times New Roman" w:hAnsi="Times New Roman"/>
                <w:b/>
                <w:bCs/>
                <w:color w:val="000000"/>
                <w:sz w:val="24"/>
                <w:szCs w:val="24"/>
              </w:rPr>
              <w:t xml:space="preserve"> </w:t>
            </w:r>
            <w:r>
              <w:rPr>
                <w:rFonts w:ascii="Times New Roman" w:hAnsi="Times New Roman"/>
                <w:sz w:val="24"/>
                <w:szCs w:val="24"/>
              </w:rPr>
              <w:t>W przypadku wykonawców wspólnie ubiegających się o udzielenie zamówienia spełnienie warunku wiedzy i doświadczenia musi wykazać jeden z wykonawców składających ofertę wspólną.</w:t>
            </w:r>
          </w:p>
          <w:p>
            <w:pPr>
              <w:pStyle w:val="Tretekstu"/>
              <w:widowControl w:val="false"/>
              <w:bidi w:val="0"/>
              <w:spacing w:lineRule="auto" w:line="276" w:before="0" w:after="140"/>
              <w:ind w:left="283" w:right="113" w:hanging="0"/>
              <w:jc w:val="both"/>
              <w:rPr>
                <w:rFonts w:ascii="Times New Roman" w:hAnsi="Times New Roman"/>
              </w:rPr>
            </w:pPr>
            <w:r>
              <w:rPr>
                <w:rFonts w:ascii="Times New Roman" w:hAnsi="Times New Roman"/>
                <w:b/>
                <w:color w:val="000000"/>
                <w:sz w:val="24"/>
                <w:szCs w:val="24"/>
              </w:rPr>
              <w:t>1.4.</w:t>
            </w:r>
            <w:r>
              <w:rPr>
                <w:rFonts w:ascii="Times New Roman" w:hAnsi="Times New Roman"/>
              </w:rPr>
              <w:t xml:space="preserve"> Wykonawca posiada ubezpieczanie </w:t>
            </w:r>
            <w:r>
              <w:rPr>
                <w:rFonts w:ascii="Times New Roman" w:hAnsi="Times New Roman"/>
                <w:sz w:val="24"/>
                <w:szCs w:val="24"/>
              </w:rPr>
              <w:t>od odpowiedzialności cywilnej w zakresie prowadzonej działalności</w:t>
            </w:r>
            <w:r>
              <w:rPr>
                <w:rFonts w:ascii="Times New Roman" w:hAnsi="Times New Roman"/>
              </w:rPr>
              <w:t xml:space="preserve"> na kwotę co najmniej 200 000 zł.</w:t>
            </w:r>
            <w:r>
              <w:rPr>
                <w:rFonts w:ascii="Times New Roman" w:hAnsi="Times New Roman"/>
                <w:sz w:val="24"/>
                <w:szCs w:val="24"/>
              </w:rPr>
              <w:t xml:space="preserve"> Warunek zostanie uznany za spełniony, jeżeli Wykonawca przedłoży kopię dokumentu potwierdzającego zawarcie umowy z firmą ubezpieczającą ze wskazaniem sumy gwarancyjnej tego ubezpieczenia. </w:t>
            </w:r>
          </w:p>
          <w:p>
            <w:pPr>
              <w:pStyle w:val="Tretekstu"/>
              <w:widowControl w:val="false"/>
              <w:bidi w:val="0"/>
              <w:jc w:val="both"/>
              <w:rPr>
                <w:rFonts w:ascii="Times New Roman" w:hAnsi="Times New Roman"/>
                <w:sz w:val="24"/>
                <w:szCs w:val="24"/>
              </w:rPr>
            </w:pPr>
            <w:r>
              <w:rPr>
                <w:rFonts w:ascii="Times New Roman" w:hAnsi="Times New Roman"/>
                <w:sz w:val="24"/>
                <w:szCs w:val="24"/>
              </w:rPr>
            </w:r>
          </w:p>
          <w:p>
            <w:pPr>
              <w:pStyle w:val="ListParagraph"/>
              <w:widowControl w:val="false"/>
              <w:bidi w:val="0"/>
              <w:ind w:left="0" w:right="227" w:hanging="0"/>
              <w:jc w:val="both"/>
              <w:rPr>
                <w:rFonts w:ascii="Times New Roman" w:hAnsi="Times New Roman"/>
                <w:bCs/>
              </w:rPr>
            </w:pPr>
            <w:r>
              <w:rPr>
                <w:rFonts w:ascii="Times New Roman" w:hAnsi="Times New Roman"/>
                <w:b/>
                <w:bCs/>
              </w:rPr>
              <w:t>2. Wykaz oświadczeń i dokumentów, jakie mają dostarczyć oferenci w celu potwierdzenia spełnienia warunków udziału w postępowaniu:</w:t>
            </w:r>
          </w:p>
          <w:p>
            <w:pPr>
              <w:pStyle w:val="Normal"/>
              <w:widowControl w:val="false"/>
              <w:bidi w:val="0"/>
              <w:spacing w:lineRule="auto" w:line="276" w:before="0" w:after="0"/>
              <w:ind w:left="283" w:right="113" w:hanging="0"/>
              <w:jc w:val="both"/>
              <w:rPr/>
            </w:pPr>
            <w:r>
              <w:rPr>
                <w:rFonts w:ascii="Times New Roman" w:hAnsi="Times New Roman"/>
                <w:b/>
                <w:color w:val="000000"/>
              </w:rPr>
              <w:t xml:space="preserve">2.1. Wykonawca składa wraz z ofertą oświadczenie stanowiące wykaz osób, </w:t>
            </w:r>
            <w:r>
              <w:rPr>
                <w:rFonts w:ascii="Times New Roman" w:hAnsi="Times New Roman"/>
                <w:b/>
                <w:bCs/>
                <w:color w:val="000000"/>
              </w:rPr>
              <w:t xml:space="preserve">wzór oświadczenia </w:t>
            </w:r>
            <w:r>
              <w:rPr>
                <w:rFonts w:ascii="Times New Roman" w:hAnsi="Times New Roman"/>
                <w:b w:val="false"/>
                <w:bCs w:val="false"/>
                <w:color w:val="000000"/>
              </w:rPr>
              <w:t>to załącznik nr 4 do zapytania ofertowego.</w:t>
            </w:r>
          </w:p>
          <w:p>
            <w:pPr>
              <w:pStyle w:val="Normal"/>
              <w:widowControl w:val="false"/>
              <w:bidi w:val="0"/>
              <w:spacing w:lineRule="auto" w:line="276" w:before="0" w:after="0"/>
              <w:ind w:left="283" w:right="113" w:hanging="0"/>
              <w:jc w:val="both"/>
              <w:rPr/>
            </w:pPr>
            <w:r>
              <w:rPr>
                <w:rFonts w:ascii="Times New Roman" w:hAnsi="Times New Roman"/>
                <w:b/>
                <w:color w:val="000000"/>
              </w:rPr>
              <w:t>2.2. </w:t>
            </w:r>
            <w:r>
              <w:rPr>
                <w:rFonts w:ascii="Times New Roman" w:hAnsi="Times New Roman"/>
                <w:b/>
                <w:bCs/>
                <w:color w:val="000000"/>
              </w:rPr>
              <w:t xml:space="preserve">Wykonawca składa wraz z ofertą dokument potwierdzający odbycie wizji lokalnej i zapoznanie się z dokumentacją projektową, dokument ten musi być podpisany przez Zamawiającego, </w:t>
            </w:r>
            <w:r>
              <w:rPr>
                <w:rFonts w:ascii="Times New Roman" w:hAnsi="Times New Roman"/>
                <w:b w:val="false"/>
                <w:bCs w:val="false"/>
                <w:color w:val="000000"/>
              </w:rPr>
              <w:t>jego wzór stanowi załącznik nr 6 do zapytania ofertowego.</w:t>
            </w:r>
          </w:p>
          <w:p>
            <w:pPr>
              <w:pStyle w:val="Normal"/>
              <w:widowControl w:val="false"/>
              <w:bidi w:val="0"/>
              <w:spacing w:lineRule="auto" w:line="276" w:before="0" w:after="0"/>
              <w:ind w:left="283" w:right="113" w:hanging="0"/>
              <w:jc w:val="both"/>
              <w:rPr/>
            </w:pPr>
            <w:r>
              <w:rPr>
                <w:rFonts w:ascii="Times New Roman" w:hAnsi="Times New Roman"/>
                <w:b/>
                <w:bCs/>
                <w:color w:val="000000"/>
              </w:rPr>
              <w:t xml:space="preserve">2.3 Wykonawca składa wraz z ofertą wykaz prac konserwatorskich </w:t>
            </w:r>
            <w:r>
              <w:rPr>
                <w:rFonts w:ascii="Times New Roman" w:hAnsi="Times New Roman"/>
                <w:b/>
                <w:bCs/>
                <w:color w:val="000000"/>
              </w:rPr>
              <w:t>z dokumentami potwierdzającymi należyte ich wykonanie (protokoły odbioru robót, referencje itp.)</w:t>
            </w:r>
            <w:r>
              <w:rPr>
                <w:rFonts w:ascii="Times New Roman" w:hAnsi="Times New Roman"/>
                <w:b/>
                <w:bCs/>
                <w:color w:val="000000"/>
              </w:rPr>
              <w:t>,</w:t>
            </w:r>
            <w:r>
              <w:rPr>
                <w:rFonts w:ascii="Times New Roman" w:hAnsi="Times New Roman"/>
                <w:color w:val="000000"/>
              </w:rPr>
              <w:t xml:space="preserve"> formularz wykazu stanowi załącznik nr 5 do zapytania ofertowego.</w:t>
            </w:r>
          </w:p>
          <w:p>
            <w:pPr>
              <w:pStyle w:val="Normal"/>
              <w:widowControl w:val="false"/>
              <w:bidi w:val="0"/>
              <w:spacing w:lineRule="auto" w:line="276" w:before="0" w:after="0"/>
              <w:ind w:left="283" w:right="113" w:hanging="0"/>
              <w:jc w:val="both"/>
              <w:rPr>
                <w:rFonts w:ascii="Times New Roman" w:hAnsi="Times New Roman"/>
                <w:color w:val="000000"/>
                <w:sz w:val="24"/>
                <w:szCs w:val="24"/>
              </w:rPr>
            </w:pPr>
            <w:r>
              <w:rPr>
                <w:rFonts w:ascii="Times New Roman" w:hAnsi="Times New Roman"/>
                <w:b/>
                <w:bCs/>
                <w:color w:val="000000"/>
                <w:sz w:val="24"/>
                <w:szCs w:val="24"/>
              </w:rPr>
              <w:t>2.4 </w:t>
            </w:r>
            <w:r>
              <w:rPr>
                <w:rFonts w:ascii="Times New Roman" w:hAnsi="Times New Roman"/>
                <w:b/>
                <w:bCs/>
                <w:i w:val="false"/>
                <w:caps w:val="false"/>
                <w:smallCaps w:val="false"/>
                <w:color w:val="000000"/>
                <w:spacing w:val="0"/>
                <w:sz w:val="24"/>
                <w:szCs w:val="24"/>
              </w:rPr>
              <w:t>Wykonawca przedkłada kopię dokumentu potwierdzającego, że jest ubezpieczony od odpowiedzialności cywilnej w zakresie prowadzonej działalności ze wskazaniem sumy gwarancyjnej tego ubezpieczenia.</w:t>
            </w:r>
          </w:p>
          <w:p>
            <w:pPr>
              <w:pStyle w:val="Normal"/>
              <w:widowControl w:val="false"/>
              <w:bidi w:val="0"/>
              <w:spacing w:lineRule="auto" w:line="276" w:before="0" w:after="0"/>
              <w:jc w:val="both"/>
              <w:rPr>
                <w:rFonts w:ascii="Times New Roman" w:hAnsi="Times New Roman"/>
                <w:color w:val="000000"/>
              </w:rPr>
            </w:pPr>
            <w:r>
              <w:rPr>
                <w:rFonts w:ascii="Times New Roman" w:hAnsi="Times New Roman"/>
                <w:color w:val="000000"/>
              </w:rPr>
            </w:r>
          </w:p>
          <w:p>
            <w:pPr>
              <w:pStyle w:val="Normal"/>
              <w:widowControl w:val="false"/>
              <w:bidi w:val="0"/>
              <w:spacing w:lineRule="auto" w:line="276" w:before="0" w:after="0"/>
              <w:jc w:val="both"/>
              <w:rPr/>
            </w:pPr>
            <w:r>
              <w:rPr>
                <w:rFonts w:ascii="Times New Roman" w:hAnsi="Times New Roman"/>
                <w:color w:val="000000"/>
              </w:rPr>
              <w:t xml:space="preserve">3. Oferta, która nie spełnia któregokolwiek z warunków określonych w rozdziale V pkt. 1, z uwzględnieniem sposobu ich udokumentowania zgodnie z opisem zawartym w rozdziale V pkt. 2, </w:t>
            </w:r>
            <w:r>
              <w:rPr>
                <w:rFonts w:ascii="Times New Roman" w:hAnsi="Times New Roman"/>
                <w:b/>
                <w:bCs/>
                <w:color w:val="000000"/>
              </w:rPr>
              <w:t>zostanie odrzucona</w:t>
            </w:r>
            <w:r>
              <w:rPr>
                <w:rFonts w:ascii="Times New Roman" w:hAnsi="Times New Roman"/>
                <w:color w:val="000000"/>
              </w:rPr>
              <w:t xml:space="preserve"> ze względów formalnych i nie będzie analizowana merytorycznie.</w:t>
            </w:r>
          </w:p>
          <w:p>
            <w:pPr>
              <w:pStyle w:val="Normal"/>
              <w:widowControl w:val="false"/>
              <w:bidi w:val="0"/>
              <w:spacing w:lineRule="auto" w:line="276" w:before="0" w:after="0"/>
              <w:jc w:val="both"/>
              <w:rPr>
                <w:rFonts w:ascii="Times New Roman" w:hAnsi="Times New Roman"/>
                <w:color w:val="000000"/>
              </w:rPr>
            </w:pPr>
            <w:r>
              <w:rPr>
                <w:rFonts w:ascii="Times New Roman" w:hAnsi="Times New Roman"/>
                <w:color w:val="000000"/>
              </w:rPr>
            </w:r>
          </w:p>
          <w:p>
            <w:pPr>
              <w:pStyle w:val="Normal"/>
              <w:widowControl w:val="false"/>
              <w:bidi w:val="0"/>
              <w:spacing w:lineRule="auto" w:line="276" w:before="0" w:after="0"/>
              <w:jc w:val="both"/>
              <w:rPr/>
            </w:pPr>
            <w:r>
              <w:rPr>
                <w:rFonts w:ascii="Times New Roman" w:hAnsi="Times New Roman"/>
                <w:color w:val="000000"/>
              </w:rPr>
              <w:t>4. W sytuacji, gdy Wykonawca nie złoży wraz z ofertą dokumentu stanowiącego potwierdzenie spełnienia warunku, może być wezwany do jego uzupełnienia. W przypadku nie złożenia dokumentu na wezwanie Zamawiającego, oferta zostaje odrzucona.</w:t>
            </w:r>
          </w:p>
          <w:p>
            <w:pPr>
              <w:pStyle w:val="Normal"/>
              <w:widowControl w:val="false"/>
              <w:bidi w:val="0"/>
              <w:spacing w:lineRule="auto" w:line="276" w:before="0" w:after="0"/>
              <w:jc w:val="both"/>
              <w:rPr>
                <w:rFonts w:ascii="Times New Roman" w:hAnsi="Times New Roman" w:eastAsia="TTE17FFBD0t00"/>
              </w:rPr>
            </w:pPr>
            <w:r>
              <w:rPr>
                <w:rFonts w:eastAsia="TTE17FFBD0t00" w:ascii="Times New Roman" w:hAnsi="Times New Roman"/>
              </w:rPr>
            </w:r>
          </w:p>
          <w:p>
            <w:pPr>
              <w:pStyle w:val="Normal"/>
              <w:widowControl w:val="false"/>
              <w:bidi w:val="0"/>
              <w:spacing w:lineRule="auto" w:line="276" w:before="0" w:after="0"/>
              <w:jc w:val="both"/>
              <w:rPr>
                <w:rFonts w:ascii="Times New Roman" w:hAnsi="Times New Roman" w:eastAsia="TTE17FFBD0t00"/>
              </w:rPr>
            </w:pPr>
            <w:r>
              <w:rPr>
                <w:rFonts w:eastAsia="TTE17FFBD0t00" w:ascii="Times New Roman" w:hAnsi="Times New Roman"/>
              </w:rPr>
              <w:t>5. O udzielenie zamówienia mogą się ubiegać Wykonawcy, co do których brak jest podstaw do wykluczenia z postępowania o udzielenie zamówienia. W przypadku Wykonawców wspólnie ubiegających się o udzielenie zamówienia w stosunku do żadnego z Wykonawców nie może być podstaw do wykluczenia.</w:t>
            </w:r>
          </w:p>
          <w:p>
            <w:pPr>
              <w:pStyle w:val="Normal"/>
              <w:widowControl w:val="false"/>
              <w:bidi w:val="0"/>
              <w:jc w:val="both"/>
              <w:rPr>
                <w:rFonts w:ascii="Times New Roman" w:hAnsi="Times New Roman"/>
              </w:rPr>
            </w:pPr>
            <w:r>
              <w:rPr>
                <w:rFonts w:ascii="Times New Roman" w:hAnsi="Times New Roman"/>
              </w:rPr>
              <w:t>Podstawa wykluczenia z procedury zakupowej:</w:t>
            </w:r>
          </w:p>
          <w:p>
            <w:pPr>
              <w:pStyle w:val="Normal"/>
              <w:widowControl w:val="false"/>
              <w:bidi w:val="0"/>
              <w:jc w:val="both"/>
              <w:rPr>
                <w:rFonts w:ascii="Times New Roman" w:hAnsi="Times New Roman"/>
              </w:rPr>
            </w:pPr>
            <w:r>
              <w:rPr>
                <w:rFonts w:cs="Times New Roman" w:ascii="Times New Roman" w:hAnsi="Times New Roman"/>
                <w:b/>
                <w:bCs/>
                <w:color w:val="000000"/>
              </w:rPr>
              <w:t>n</w:t>
            </w:r>
            <w:r>
              <w:rPr>
                <w:rFonts w:cs="Times New Roman" w:ascii="Times New Roman" w:hAnsi="Times New Roman"/>
                <w:b/>
                <w:bCs/>
              </w:rPr>
              <w:t>a podstawie art. 1 pkt 3 ustawy z dnia 13 kwietnia 2022 r.</w:t>
            </w:r>
            <w:r>
              <w:rPr>
                <w:rFonts w:cs="Times New Roman" w:ascii="Times New Roman" w:hAnsi="Times New Roman"/>
              </w:rPr>
              <w:t xml:space="preserve"> o szczególnych rozwiązaniach w zakresie przeciwdziałania wspieraniu agresji na Ukrainę oraz służących ochronie bezpieczeństwa narodowego (Dz. U. z 2023 r. poz. 1497), z postępowania o udzielenie zamówienia publicznego wyklucza się wykonawców, o których mowa w art. 7 ust. 1 w/w ustawy. Powyższe wykluczenie następować będzie na okres trwania ww. okoliczności. W przypadku wykonawcy wykluczonego na podstawie art. 7 ust. 1 ustawy, zamawiający odrzuca ofertę takiego wykonawcy, odpowiednio do trybu stosowanego do udzielenia zamówienia publicznego oraz etapu prowadzonego postępowania o udzielenie zamówienia publicznego. Wykonawca jest zobowiązany złożyć oświadczenie, które potwierdzi brak podstaw wykluczenia na dzień składania ofert, wzór oświadczenia stanowi załącznik nr 8.</w:t>
            </w:r>
          </w:p>
          <w:p>
            <w:pPr>
              <w:pStyle w:val="Normalny1"/>
              <w:widowControl w:val="false"/>
              <w:suppressAutoHyphens w:val="false"/>
              <w:spacing w:lineRule="auto" w:line="240"/>
              <w:jc w:val="both"/>
              <w:rPr/>
            </w:pPr>
            <w:r>
              <w:rPr/>
            </w:r>
          </w:p>
          <w:p>
            <w:pPr>
              <w:pStyle w:val="Standard"/>
              <w:widowControl w:val="false"/>
              <w:jc w:val="both"/>
              <w:rPr/>
            </w:pPr>
            <w:r>
              <w:rPr>
                <w:rFonts w:ascii="Times New Roman" w:hAnsi="Times New Roman"/>
                <w:b/>
                <w:bCs/>
              </w:rPr>
              <w:t>6. </w:t>
            </w:r>
            <w:r>
              <w:rPr>
                <w:rFonts w:ascii="Times New Roman" w:hAnsi="Times New Roman"/>
              </w:rPr>
              <w:t>Zamawiający wszystkie określone warunki oceni metodą</w:t>
            </w:r>
            <w:r>
              <w:rPr>
                <w:rFonts w:ascii="Times New Roman" w:hAnsi="Times New Roman"/>
                <w:b/>
                <w:bCs/>
              </w:rPr>
              <w:t xml:space="preserve"> spełnia / nie spełnia.</w:t>
            </w:r>
          </w:p>
          <w:p>
            <w:pPr>
              <w:pStyle w:val="Standard"/>
              <w:widowControl w:val="false"/>
              <w:jc w:val="both"/>
              <w:rPr>
                <w:rFonts w:ascii="Times New Roman" w:hAnsi="Times New Roman"/>
                <w:b/>
                <w:b/>
                <w:bCs/>
              </w:rPr>
            </w:pPr>
            <w:r>
              <w:rPr>
                <w:rFonts w:ascii="Times New Roman" w:hAnsi="Times New Roman"/>
                <w:b/>
                <w:bCs/>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113" w:hanging="0"/>
              <w:jc w:val="both"/>
              <w:rPr>
                <w:rFonts w:ascii="Times New Roman" w:hAnsi="Times New Roman"/>
                <w:b/>
                <w:b/>
                <w:bCs/>
              </w:rPr>
            </w:pPr>
            <w:r>
              <w:rPr>
                <w:rFonts w:ascii="Times New Roman" w:hAnsi="Times New Roman"/>
                <w:b/>
                <w:bCs/>
              </w:rPr>
              <w:t xml:space="preserve">VI. </w:t>
            </w:r>
            <w:r>
              <w:rPr>
                <w:rFonts w:ascii="Times New Roman" w:hAnsi="Times New Roman"/>
                <w:b/>
                <w:bCs/>
              </w:rPr>
              <w:t>OPIS KRYTERIÓW OCENY OFERT, WRAZ Z PODANIEM WAG TYCH KRYTERIÓW I SPOSOBU OCENY OFERT</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both"/>
              <w:rPr>
                <w:rFonts w:ascii="Times New Roman" w:hAnsi="Times New Roman"/>
              </w:rPr>
            </w:pPr>
            <w:r>
              <w:rPr>
                <w:rFonts w:ascii="Times New Roman" w:hAnsi="Times New Roman"/>
              </w:rPr>
              <w:t>Przy wyborze najkorzystniejszej oferty Zamawiający będzie kierować się następującymi kryteriami i odpowiadającymi im znaczeniami oraz w następujący sposób będzie oceniał spełnienie kryteriów:</w:t>
            </w:r>
          </w:p>
          <w:p>
            <w:pPr>
              <w:pStyle w:val="ListParagraph"/>
              <w:widowControl w:val="false"/>
              <w:bidi w:val="0"/>
              <w:spacing w:before="0" w:after="0"/>
              <w:ind w:left="284" w:right="0" w:hanging="0"/>
              <w:jc w:val="both"/>
              <w:rPr>
                <w:rFonts w:ascii="Times New Roman" w:hAnsi="Times New Roman"/>
              </w:rPr>
            </w:pPr>
            <w:r>
              <w:rPr>
                <w:rFonts w:ascii="Times New Roman" w:hAnsi="Times New Roman"/>
              </w:rPr>
            </w:r>
          </w:p>
          <w:tbl>
            <w:tblPr>
              <w:tblW w:w="9755" w:type="dxa"/>
              <w:jc w:val="left"/>
              <w:tblInd w:w="0" w:type="dxa"/>
              <w:tblLayout w:type="fixed"/>
              <w:tblCellMar>
                <w:top w:w="0" w:type="dxa"/>
                <w:left w:w="108" w:type="dxa"/>
                <w:bottom w:w="0" w:type="dxa"/>
                <w:right w:w="108" w:type="dxa"/>
              </w:tblCellMar>
            </w:tblPr>
            <w:tblGrid>
              <w:gridCol w:w="730"/>
              <w:gridCol w:w="2128"/>
              <w:gridCol w:w="4559"/>
              <w:gridCol w:w="2337"/>
            </w:tblGrid>
            <w:tr>
              <w:trPr/>
              <w:tc>
                <w:tcPr>
                  <w:tcW w:w="73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center"/>
                    <w:rPr>
                      <w:rFonts w:ascii="Times New Roman" w:hAnsi="Times New Roman"/>
                      <w:b/>
                      <w:b/>
                      <w:bCs/>
                    </w:rPr>
                  </w:pPr>
                  <w:r>
                    <w:rPr>
                      <w:rFonts w:ascii="Times New Roman" w:hAnsi="Times New Roman"/>
                      <w:b/>
                      <w:bCs/>
                    </w:rPr>
                    <w:t>Lp.</w:t>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center"/>
                    <w:rPr>
                      <w:rFonts w:ascii="Times New Roman" w:hAnsi="Times New Roman"/>
                      <w:b/>
                      <w:b/>
                      <w:bCs/>
                    </w:rPr>
                  </w:pPr>
                  <w:r>
                    <w:rPr>
                      <w:rFonts w:ascii="Times New Roman" w:hAnsi="Times New Roman"/>
                      <w:b/>
                      <w:bCs/>
                    </w:rPr>
                    <w:t>Kryterium oceny</w:t>
                  </w:r>
                </w:p>
              </w:tc>
              <w:tc>
                <w:tcPr>
                  <w:tcW w:w="455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center"/>
                    <w:rPr>
                      <w:rFonts w:ascii="Times New Roman" w:hAnsi="Times New Roman"/>
                      <w:b/>
                      <w:b/>
                      <w:bCs/>
                    </w:rPr>
                  </w:pPr>
                  <w:r>
                    <w:rPr>
                      <w:rFonts w:ascii="Times New Roman" w:hAnsi="Times New Roman"/>
                      <w:b/>
                      <w:bCs/>
                    </w:rPr>
                    <w:t>Opis kryterium</w:t>
                  </w:r>
                </w:p>
              </w:tc>
              <w:tc>
                <w:tcPr>
                  <w:tcW w:w="233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113" w:right="57" w:hanging="0"/>
                    <w:jc w:val="center"/>
                    <w:rPr>
                      <w:rFonts w:ascii="Times New Roman" w:hAnsi="Times New Roman"/>
                      <w:b/>
                      <w:b/>
                      <w:bCs/>
                    </w:rPr>
                  </w:pPr>
                  <w:r>
                    <w:rPr>
                      <w:rFonts w:ascii="Times New Roman" w:hAnsi="Times New Roman"/>
                      <w:b/>
                      <w:bCs/>
                    </w:rPr>
                    <w:t>Waga – udział w ocenie</w:t>
                  </w:r>
                </w:p>
              </w:tc>
            </w:tr>
            <w:tr>
              <w:trPr/>
              <w:tc>
                <w:tcPr>
                  <w:tcW w:w="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center"/>
                    <w:rPr>
                      <w:rFonts w:ascii="Times New Roman" w:hAnsi="Times New Roman"/>
                      <w:b/>
                      <w:b/>
                      <w:bCs/>
                    </w:rPr>
                  </w:pPr>
                  <w:r>
                    <w:rPr>
                      <w:rFonts w:ascii="Times New Roman" w:hAnsi="Times New Roman"/>
                      <w:b/>
                      <w:bCs/>
                    </w:rPr>
                    <w:t>1.</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center"/>
                    <w:rPr>
                      <w:rFonts w:ascii="Times New Roman" w:hAnsi="Times New Roman"/>
                    </w:rPr>
                  </w:pPr>
                  <w:r>
                    <w:rPr>
                      <w:rFonts w:ascii="Times New Roman" w:hAnsi="Times New Roman"/>
                    </w:rPr>
                    <w:t>Cena</w:t>
                  </w:r>
                </w:p>
              </w:tc>
              <w:tc>
                <w:tcPr>
                  <w:tcW w:w="4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center"/>
                    <w:rPr/>
                  </w:pPr>
                  <w:r>
                    <w:rPr>
                      <w:rFonts w:ascii="Times New Roman" w:hAnsi="Times New Roman"/>
                    </w:rPr>
                    <w:t>Cena brutto oferty za realizację przedmiotu zamówienia [C]</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center"/>
                    <w:rPr>
                      <w:rFonts w:ascii="Times New Roman" w:hAnsi="Times New Roman"/>
                    </w:rPr>
                  </w:pPr>
                  <w:r>
                    <w:rPr>
                      <w:rFonts w:ascii="Times New Roman" w:hAnsi="Times New Roman"/>
                    </w:rPr>
                    <w:t>80 %</w:t>
                  </w:r>
                </w:p>
              </w:tc>
            </w:tr>
            <w:tr>
              <w:trPr/>
              <w:tc>
                <w:tcPr>
                  <w:tcW w:w="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center"/>
                    <w:rPr>
                      <w:rFonts w:ascii="Times New Roman" w:hAnsi="Times New Roman"/>
                      <w:b/>
                      <w:b/>
                      <w:bCs/>
                    </w:rPr>
                  </w:pPr>
                  <w:r>
                    <w:rPr>
                      <w:rFonts w:ascii="Times New Roman" w:hAnsi="Times New Roman"/>
                      <w:b/>
                      <w:bCs/>
                    </w:rPr>
                    <w:t>2.</w:t>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center"/>
                    <w:rPr>
                      <w:rFonts w:ascii="Times New Roman" w:hAnsi="Times New Roman"/>
                    </w:rPr>
                  </w:pPr>
                  <w:r>
                    <w:rPr>
                      <w:rFonts w:ascii="Times New Roman" w:hAnsi="Times New Roman"/>
                    </w:rPr>
                    <w:t>Okres gwarancji i rękojmi</w:t>
                  </w:r>
                </w:p>
              </w:tc>
              <w:tc>
                <w:tcPr>
                  <w:tcW w:w="4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center"/>
                    <w:rPr/>
                  </w:pPr>
                  <w:r>
                    <w:rPr>
                      <w:rFonts w:ascii="Times New Roman" w:hAnsi="Times New Roman"/>
                    </w:rPr>
                    <w:t>Zaoferowany okres gwarancji i rękojmi za wady, określony w miesiącach, liczony od dnia odbioru końcowego bez uwag [G]</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jc w:val="center"/>
                    <w:rPr>
                      <w:rFonts w:ascii="Times New Roman" w:hAnsi="Times New Roman"/>
                    </w:rPr>
                  </w:pPr>
                  <w:r>
                    <w:rPr>
                      <w:rFonts w:ascii="Times New Roman" w:hAnsi="Times New Roman"/>
                    </w:rPr>
                    <w:t>20 %</w:t>
                  </w:r>
                </w:p>
              </w:tc>
            </w:tr>
          </w:tbl>
          <w:p>
            <w:pPr>
              <w:pStyle w:val="ListParagraph"/>
              <w:widowControl w:val="false"/>
              <w:bidi w:val="0"/>
              <w:spacing w:before="0" w:after="0"/>
              <w:ind w:left="360" w:right="0" w:hanging="0"/>
              <w:jc w:val="both"/>
              <w:rPr/>
            </w:pPr>
            <w:r>
              <w:rPr/>
            </w:r>
          </w:p>
          <w:p>
            <w:pPr>
              <w:pStyle w:val="Normal"/>
              <w:widowControl w:val="false"/>
              <w:numPr>
                <w:ilvl w:val="0"/>
                <w:numId w:val="7"/>
              </w:numPr>
              <w:tabs>
                <w:tab w:val="clear" w:pos="709"/>
                <w:tab w:val="left" w:pos="375" w:leader="none"/>
              </w:tabs>
              <w:bidi w:val="0"/>
              <w:jc w:val="both"/>
              <w:rPr>
                <w:rFonts w:ascii="Times New Roman" w:hAnsi="Times New Roman"/>
              </w:rPr>
            </w:pPr>
            <w:r>
              <w:rPr>
                <w:rFonts w:eastAsia="Helvetica;Arial" w:cs="Helvetica;Arial" w:ascii="Times New Roman" w:hAnsi="Times New Roman"/>
                <w:sz w:val="24"/>
                <w:szCs w:val="24"/>
              </w:rPr>
              <w:t>Oferta z najniższą</w:t>
            </w:r>
            <w:r>
              <w:rPr>
                <w:rFonts w:eastAsia="TT61t00" w:cs="TT61t00" w:ascii="Times New Roman" w:hAnsi="Times New Roman"/>
                <w:sz w:val="24"/>
                <w:szCs w:val="24"/>
              </w:rPr>
              <w:t xml:space="preserve"> </w:t>
            </w:r>
            <w:r>
              <w:rPr>
                <w:rFonts w:eastAsia="Helvetica;Arial" w:cs="Helvetica;Arial" w:ascii="Times New Roman" w:hAnsi="Times New Roman"/>
                <w:sz w:val="24"/>
                <w:szCs w:val="24"/>
              </w:rPr>
              <w:t>ceną</w:t>
            </w:r>
            <w:r>
              <w:rPr>
                <w:rFonts w:eastAsia="TT61t00" w:cs="TT61t00" w:ascii="Times New Roman" w:hAnsi="Times New Roman"/>
                <w:sz w:val="24"/>
                <w:szCs w:val="24"/>
              </w:rPr>
              <w:t xml:space="preserve"> [C] </w:t>
            </w:r>
            <w:r>
              <w:rPr>
                <w:rFonts w:eastAsia="Helvetica;Arial" w:cs="Helvetica;Arial" w:ascii="Times New Roman" w:hAnsi="Times New Roman"/>
                <w:sz w:val="24"/>
                <w:szCs w:val="24"/>
              </w:rPr>
              <w:t>otrzyma maksymalną liczbę punktów, pozostałe oferty otrzymają</w:t>
            </w:r>
            <w:r>
              <w:rPr>
                <w:rFonts w:eastAsia="TT61t00" w:cs="TT61t00" w:ascii="Times New Roman" w:hAnsi="Times New Roman"/>
                <w:sz w:val="24"/>
                <w:szCs w:val="24"/>
              </w:rPr>
              <w:t xml:space="preserve"> </w:t>
            </w:r>
            <w:r>
              <w:rPr>
                <w:rFonts w:eastAsia="Helvetica;Arial" w:cs="Helvetica;Arial" w:ascii="Times New Roman" w:hAnsi="Times New Roman"/>
                <w:sz w:val="24"/>
                <w:szCs w:val="24"/>
              </w:rPr>
              <w:t>punkty zgodnie z poniższym wzorem:</w:t>
            </w:r>
          </w:p>
          <w:p>
            <w:pPr>
              <w:pStyle w:val="Normal"/>
              <w:widowControl w:val="false"/>
              <w:numPr>
                <w:ilvl w:val="0"/>
                <w:numId w:val="0"/>
              </w:numPr>
              <w:tabs>
                <w:tab w:val="clear" w:pos="709"/>
                <w:tab w:val="left" w:pos="735" w:leader="none"/>
              </w:tabs>
              <w:bidi w:val="0"/>
              <w:ind w:left="360" w:hanging="0"/>
              <w:jc w:val="both"/>
              <w:rPr>
                <w:rFonts w:ascii="Times New Roman" w:hAnsi="Times New Roman" w:eastAsia="Helvetica;Arial" w:cs="Helvetica;Arial"/>
                <w:sz w:val="24"/>
                <w:szCs w:val="24"/>
              </w:rPr>
            </w:pPr>
            <w:r>
              <w:rPr>
                <w:rFonts w:eastAsia="Helvetica;Arial" w:cs="Helvetica;Arial" w:ascii="Times New Roman" w:hAnsi="Times New Roman"/>
                <w:sz w:val="24"/>
                <w:szCs w:val="24"/>
              </w:rPr>
            </w:r>
          </w:p>
          <w:p>
            <w:pPr>
              <w:pStyle w:val="Normal"/>
              <w:widowControl w:val="false"/>
              <w:numPr>
                <w:ilvl w:val="0"/>
                <w:numId w:val="0"/>
              </w:numPr>
              <w:tabs>
                <w:tab w:val="clear" w:pos="709"/>
                <w:tab w:val="left" w:pos="735" w:leader="none"/>
              </w:tabs>
              <w:bidi w:val="0"/>
              <w:ind w:left="360" w:hanging="0"/>
              <w:jc w:val="center"/>
              <w:rPr>
                <w:rFonts w:ascii="Arial" w:hAnsi="Arial" w:eastAsia="Helvetica;Arial" w:cs="Helvetica;Arial"/>
                <w:sz w:val="24"/>
                <w:szCs w:val="24"/>
              </w:rPr>
            </w:pPr>
            <w:r>
              <w:rPr/>
            </w:r>
            <m:oMathPara xmlns:m="http://schemas.openxmlformats.org/officeDocument/2006/math">
              <m:oMathParaPr>
                <m:jc m:val="center"/>
              </m:oMathParaPr>
              <m:oMath>
                <m:r>
                  <m:rPr>
                    <m:lit/>
                    <m:nor/>
                  </m:rPr>
                  <w:rPr>
                    <w:rFonts w:ascii="Cambria Math" w:hAnsi="Cambria Math"/>
                  </w:rPr>
                  <m:t xml:space="preserve">C=</m:t>
                </m:r>
                <m:f>
                  <m:num>
                    <m:r>
                      <m:rPr>
                        <m:lit/>
                        <m:nor/>
                      </m:rPr>
                      <w:rPr>
                        <w:rFonts w:ascii="Cambria Math" w:hAnsi="Cambria Math"/>
                      </w:rPr>
                      <m:t xml:space="preserve">cena oferty z najniższą ceną</m:t>
                    </m:r>
                  </m:num>
                  <m:den>
                    <m:r>
                      <m:rPr>
                        <m:lit/>
                        <m:nor/>
                      </m:rPr>
                      <w:rPr>
                        <w:rFonts w:ascii="Cambria Math" w:hAnsi="Cambria Math"/>
                      </w:rPr>
                      <m:t xml:space="preserve">cena rozpatrywanej oferty</m:t>
                    </m:r>
                  </m:den>
                </m:f>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pkt</m:t>
                </m:r>
                <m:r>
                  <m:rPr>
                    <m:lit/>
                    <m:nor/>
                  </m:rPr>
                  <w:rPr>
                    <w:rFonts w:ascii="Cambria Math" w:hAnsi="Cambria Math"/>
                  </w:rPr>
                  <m:t xml:space="preserve">.</m:t>
                </m:r>
                <m:r>
                  <w:rPr>
                    <w:rFonts w:ascii="Cambria Math" w:hAnsi="Cambria Math"/>
                  </w:rPr>
                  <m:t xml:space="preserve">⋅</m:t>
                </m:r>
                <m:r>
                  <m:rPr>
                    <m:lit/>
                    <m:nor/>
                  </m:rPr>
                  <w:rPr>
                    <w:rFonts w:ascii="Cambria Math" w:hAnsi="Cambria Math"/>
                  </w:rPr>
                  <m:t xml:space="preserve">0,80</m:t>
                </m:r>
              </m:oMath>
            </m:oMathPara>
          </w:p>
          <w:p>
            <w:pPr>
              <w:pStyle w:val="Normal"/>
              <w:widowControl w:val="false"/>
              <w:numPr>
                <w:ilvl w:val="0"/>
                <w:numId w:val="0"/>
              </w:numPr>
              <w:tabs>
                <w:tab w:val="clear" w:pos="709"/>
                <w:tab w:val="left" w:pos="735" w:leader="none"/>
              </w:tabs>
              <w:bidi w:val="0"/>
              <w:ind w:left="360" w:hanging="0"/>
              <w:jc w:val="center"/>
              <w:rPr>
                <w:rFonts w:ascii="Arial" w:hAnsi="Arial" w:eastAsia="Helvetica;Arial" w:cs="Helvetica;Arial"/>
                <w:sz w:val="24"/>
                <w:szCs w:val="24"/>
              </w:rPr>
            </w:pPr>
            <w:r>
              <w:rPr>
                <w:rFonts w:eastAsia="Helvetica;Arial" w:cs="Helvetica;Arial" w:ascii="Arial" w:hAnsi="Arial"/>
                <w:sz w:val="24"/>
                <w:szCs w:val="24"/>
              </w:rPr>
            </w:r>
          </w:p>
          <w:p>
            <w:pPr>
              <w:pStyle w:val="Normal"/>
              <w:widowControl w:val="false"/>
              <w:numPr>
                <w:ilvl w:val="0"/>
                <w:numId w:val="7"/>
              </w:numPr>
              <w:bidi w:val="0"/>
              <w:jc w:val="both"/>
              <w:rPr>
                <w:rFonts w:ascii="Times New Roman" w:hAnsi="Times New Roman"/>
              </w:rPr>
            </w:pPr>
            <w:r>
              <w:rPr>
                <w:rFonts w:ascii="Times New Roman" w:hAnsi="Times New Roman"/>
              </w:rPr>
              <w:t xml:space="preserve">Podana w ofercie cena ryczałtowa musi uwzględniać wszystkie wymagania Zamawiającego określone w Zapytaniu ofertowym. W oferowanej cenie ryczałtowej Wykonawca ujmie wszelkie koszty, jakie może ponieść z tytułu należytego oraz zgodnego z umową i obowiązującymi przepisami wykonania przedmiotu zamówienia, w tym również koszty towarzyszące wykonaniu, o których mowa w niniejszym Zapytaniu ofertowym, a także koszty ryzyka Wykonawcy związanego z wynagrodzeniem ryczałtowym. </w:t>
            </w:r>
          </w:p>
          <w:p>
            <w:pPr>
              <w:pStyle w:val="Normal"/>
              <w:widowControl w:val="false"/>
              <w:numPr>
                <w:ilvl w:val="0"/>
                <w:numId w:val="7"/>
              </w:numPr>
              <w:bidi w:val="0"/>
              <w:jc w:val="both"/>
              <w:rPr>
                <w:rFonts w:ascii="Times New Roman" w:hAnsi="Times New Roman"/>
              </w:rPr>
            </w:pPr>
            <w:r>
              <w:rPr>
                <w:rFonts w:ascii="Times New Roman" w:hAnsi="Times New Roman"/>
              </w:rPr>
              <w:t xml:space="preserve">Cena oferty stanowić będzie ryczałtowe i ostateczne wynagrodzenie Wykonawcy za wykonanie przedmiotu zamówienia. </w:t>
            </w:r>
          </w:p>
          <w:p>
            <w:pPr>
              <w:pStyle w:val="Normal"/>
              <w:widowControl w:val="false"/>
              <w:numPr>
                <w:ilvl w:val="0"/>
                <w:numId w:val="7"/>
              </w:numPr>
              <w:bidi w:val="0"/>
              <w:jc w:val="both"/>
              <w:rPr>
                <w:rFonts w:ascii="Times New Roman" w:hAnsi="Times New Roman"/>
              </w:rPr>
            </w:pPr>
            <w:r>
              <w:rPr>
                <w:rFonts w:ascii="Times New Roman" w:hAnsi="Times New Roman"/>
              </w:rPr>
              <w:t>Skutek pominięcia okoliczności, które mogą wpłynąć na cenę przedmiotu zamówienia, obciążać będzie Wykonawcę. Od Wykonawcy wymagane jest bardzo szczegółowe zapoznanie się z przedmiotem zamówienia, a także sprawdzenie warunków wykonania zamówienia i skalkulowania ceny oferty z należytą starannością.</w:t>
            </w:r>
          </w:p>
          <w:p>
            <w:pPr>
              <w:pStyle w:val="Normal"/>
              <w:widowControl w:val="false"/>
              <w:numPr>
                <w:ilvl w:val="0"/>
                <w:numId w:val="7"/>
              </w:numPr>
              <w:bidi w:val="0"/>
              <w:jc w:val="both"/>
              <w:rPr>
                <w:rFonts w:ascii="Times New Roman" w:hAnsi="Times New Roman"/>
              </w:rPr>
            </w:pPr>
            <w:r>
              <w:rPr>
                <w:rFonts w:ascii="Times New Roman" w:hAnsi="Times New Roman"/>
              </w:rPr>
              <w:t>Cenę należy określić z dokładnością do dwóch miejsc po przecinku.</w:t>
            </w:r>
          </w:p>
          <w:p>
            <w:pPr>
              <w:pStyle w:val="Normal"/>
              <w:widowControl w:val="false"/>
              <w:numPr>
                <w:ilvl w:val="0"/>
                <w:numId w:val="7"/>
              </w:numPr>
              <w:bidi w:val="0"/>
              <w:jc w:val="both"/>
              <w:rPr/>
            </w:pPr>
            <w:r>
              <w:rPr/>
              <w:t>Podana cena w ofercie jest ceną brutto którą należy wpisać liczbą i słownie do Formularza OFERTA oraz podać liczbą wysokość zastosowanej stawki podatku VAT.</w:t>
            </w:r>
          </w:p>
          <w:p>
            <w:pPr>
              <w:pStyle w:val="Normal"/>
              <w:widowControl w:val="false"/>
              <w:numPr>
                <w:ilvl w:val="0"/>
                <w:numId w:val="7"/>
              </w:numPr>
              <w:bidi w:val="0"/>
              <w:jc w:val="both"/>
              <w:rPr/>
            </w:pPr>
            <w:r>
              <w:rPr/>
              <w:t>Wszelkie rozliczenia pomiędzy Zamawiającym a Wykonawcą odbywać się będą w złotych polskich.</w:t>
            </w:r>
          </w:p>
          <w:p>
            <w:pPr>
              <w:pStyle w:val="ListParagraph"/>
              <w:widowControl w:val="false"/>
              <w:numPr>
                <w:ilvl w:val="0"/>
                <w:numId w:val="7"/>
              </w:numPr>
              <w:bidi w:val="0"/>
              <w:spacing w:before="0" w:after="0"/>
              <w:ind w:left="360" w:right="0" w:hanging="360"/>
              <w:jc w:val="both"/>
              <w:rPr>
                <w:rFonts w:ascii="Times New Roman" w:hAnsi="Times New Roman"/>
              </w:rPr>
            </w:pPr>
            <w:r>
              <w:rPr>
                <w:rFonts w:ascii="Times New Roman" w:hAnsi="Times New Roman"/>
              </w:rPr>
              <w:t>Liczba punktów za kryterium „okres gwarancji i rękojmi” [G] będzie przyznana w następujący sposób:</w:t>
            </w:r>
          </w:p>
          <w:p>
            <w:pPr>
              <w:pStyle w:val="ListParagraph"/>
              <w:widowControl w:val="false"/>
              <w:numPr>
                <w:ilvl w:val="0"/>
                <w:numId w:val="8"/>
              </w:numPr>
              <w:bidi w:val="0"/>
              <w:spacing w:before="0" w:after="0"/>
              <w:ind w:left="709" w:right="0" w:hanging="360"/>
              <w:jc w:val="both"/>
              <w:rPr>
                <w:rFonts w:ascii="Times New Roman" w:hAnsi="Times New Roman"/>
              </w:rPr>
            </w:pPr>
            <w:r>
              <w:rPr>
                <w:rFonts w:ascii="Times New Roman" w:hAnsi="Times New Roman"/>
              </w:rPr>
              <w:t>Zaoferowany okres gwarancji i rękojmi wynoszący od 36 do 47 miesięcy – 5 punktów</w:t>
            </w:r>
          </w:p>
          <w:p>
            <w:pPr>
              <w:pStyle w:val="ListParagraph"/>
              <w:widowControl w:val="false"/>
              <w:numPr>
                <w:ilvl w:val="0"/>
                <w:numId w:val="8"/>
              </w:numPr>
              <w:bidi w:val="0"/>
              <w:spacing w:before="0" w:after="0"/>
              <w:ind w:left="709" w:right="0" w:hanging="360"/>
              <w:jc w:val="both"/>
              <w:rPr>
                <w:rFonts w:ascii="Times New Roman" w:hAnsi="Times New Roman"/>
              </w:rPr>
            </w:pPr>
            <w:r>
              <w:rPr>
                <w:rFonts w:ascii="Times New Roman" w:hAnsi="Times New Roman"/>
              </w:rPr>
              <w:t>Zaoferowany okres gwarancji i rękojmi wynoszący od 48 do 59 miesięcy – 10 punktów</w:t>
            </w:r>
          </w:p>
          <w:p>
            <w:pPr>
              <w:pStyle w:val="ListParagraph"/>
              <w:widowControl w:val="false"/>
              <w:numPr>
                <w:ilvl w:val="0"/>
                <w:numId w:val="8"/>
              </w:numPr>
              <w:bidi w:val="0"/>
              <w:spacing w:before="0" w:after="0"/>
              <w:ind w:left="709" w:right="0" w:hanging="360"/>
              <w:jc w:val="both"/>
              <w:rPr>
                <w:rFonts w:ascii="Times New Roman" w:hAnsi="Times New Roman"/>
              </w:rPr>
            </w:pPr>
            <w:r>
              <w:rPr>
                <w:rFonts w:ascii="Times New Roman" w:hAnsi="Times New Roman"/>
              </w:rPr>
              <w:t>Zaoferowany okres gwarancji i rękojmi wynoszący 60 i więcej miesięcy – 20 punktów</w:t>
            </w:r>
          </w:p>
          <w:p>
            <w:pPr>
              <w:pStyle w:val="ListParagraph"/>
              <w:widowControl w:val="false"/>
              <w:numPr>
                <w:ilvl w:val="0"/>
                <w:numId w:val="9"/>
              </w:numPr>
              <w:bidi w:val="0"/>
              <w:spacing w:before="0" w:after="0"/>
              <w:ind w:left="310" w:right="0" w:hanging="284"/>
              <w:jc w:val="both"/>
              <w:rPr>
                <w:rFonts w:ascii="Times New Roman" w:hAnsi="Times New Roman"/>
              </w:rPr>
            </w:pPr>
            <w:r>
              <w:rPr>
                <w:rFonts w:ascii="Times New Roman" w:hAnsi="Times New Roman"/>
              </w:rPr>
              <w:t>Ocena końcowa dla poszczególnych wykonawców zostanie ustalona poprzez sumowanie punktów uzyskanych za poszczególne kryteria oceny ofert.</w:t>
            </w:r>
          </w:p>
          <w:p>
            <w:pPr>
              <w:pStyle w:val="ListParagraph"/>
              <w:widowControl w:val="false"/>
              <w:numPr>
                <w:ilvl w:val="0"/>
                <w:numId w:val="9"/>
              </w:numPr>
              <w:bidi w:val="0"/>
              <w:spacing w:before="0" w:after="0"/>
              <w:ind w:left="284" w:right="0" w:hanging="284"/>
              <w:jc w:val="both"/>
              <w:rPr>
                <w:rFonts w:ascii="Times New Roman" w:hAnsi="Times New Roman"/>
              </w:rPr>
            </w:pPr>
            <w:r>
              <w:rPr>
                <w:rFonts w:ascii="Times New Roman" w:hAnsi="Times New Roman"/>
              </w:rPr>
              <w:t>Za ofertę najkorzystniejszą zostanie uznana oferta przedstawiająca najkorzystniejszy bilans ceny oraz pozostałych kryteriów oceny ofert.</w:t>
            </w:r>
          </w:p>
          <w:p>
            <w:pPr>
              <w:pStyle w:val="ListParagraph"/>
              <w:widowControl w:val="false"/>
              <w:numPr>
                <w:ilvl w:val="0"/>
                <w:numId w:val="9"/>
              </w:numPr>
              <w:bidi w:val="0"/>
              <w:spacing w:before="0" w:after="0"/>
              <w:ind w:left="284" w:right="0" w:hanging="284"/>
              <w:jc w:val="both"/>
              <w:rPr>
                <w:rFonts w:ascii="Times New Roman" w:hAnsi="Times New Roman"/>
              </w:rPr>
            </w:pPr>
            <w:r>
              <w:rPr>
                <w:rFonts w:ascii="Times New Roman" w:hAnsi="Times New Roman"/>
              </w:rPr>
              <w:t>Punktacja przyznawana ofertom w poszczególnych kryteriach oceny ofert będzie liczona                           z dokładnością do dwóch miejsc po przecinku.</w:t>
            </w:r>
          </w:p>
          <w:p>
            <w:pPr>
              <w:pStyle w:val="ListParagraph"/>
              <w:widowControl w:val="false"/>
              <w:numPr>
                <w:ilvl w:val="0"/>
                <w:numId w:val="9"/>
              </w:numPr>
              <w:bidi w:val="0"/>
              <w:spacing w:before="0" w:after="0"/>
              <w:ind w:left="284" w:right="0" w:hanging="284"/>
              <w:jc w:val="both"/>
              <w:rPr>
                <w:rFonts w:ascii="Times New Roman" w:hAnsi="Times New Roman"/>
              </w:rPr>
            </w:pPr>
            <w:r>
              <w:rPr>
                <w:rFonts w:ascii="Times New Roman" w:hAnsi="Times New Roman"/>
              </w:rPr>
              <w:t>W toku badania i oceny ofert Zamawiający może zażądać od Wykonawcy wyjaśnień dotyczących treści złożonej oferty, w tym zaoferowanej ceny.</w:t>
            </w:r>
          </w:p>
          <w:p>
            <w:pPr>
              <w:pStyle w:val="Normal"/>
              <w:widowControl w:val="false"/>
              <w:bidi w:val="0"/>
              <w:spacing w:before="0" w:after="0"/>
              <w:jc w:val="both"/>
              <w:rPr>
                <w:rFonts w:ascii="Times New Roman" w:hAnsi="Times New Roman"/>
                <w:b/>
                <w:b/>
                <w:bCs/>
              </w:rPr>
            </w:pPr>
            <w:r>
              <w:rPr>
                <w:rFonts w:ascii="Times New Roman" w:hAnsi="Times New Roman"/>
                <w:b/>
                <w:bCs/>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113" w:hanging="0"/>
              <w:jc w:val="both"/>
              <w:rPr>
                <w:rFonts w:ascii="Times New Roman" w:hAnsi="Times New Roman"/>
                <w:b/>
                <w:b/>
                <w:bCs/>
              </w:rPr>
            </w:pPr>
            <w:r>
              <w:rPr>
                <w:rFonts w:ascii="Times New Roman" w:hAnsi="Times New Roman"/>
                <w:b/>
                <w:bCs/>
              </w:rPr>
              <w:t xml:space="preserve">VII. </w:t>
            </w:r>
            <w:r>
              <w:rPr>
                <w:rFonts w:ascii="Times New Roman" w:hAnsi="Times New Roman"/>
                <w:b/>
                <w:bCs/>
              </w:rPr>
              <w:t>MIEJSCE ORAZ TERMIN SKŁADANIA OFERT</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bidi w:val="0"/>
              <w:spacing w:before="0" w:after="0"/>
              <w:ind w:left="0" w:right="0" w:hanging="0"/>
              <w:jc w:val="both"/>
              <w:rPr>
                <w:rFonts w:ascii="Times New Roman" w:hAnsi="Times New Roman"/>
              </w:rPr>
            </w:pPr>
            <w:r>
              <w:rPr>
                <w:rFonts w:ascii="Times New Roman" w:hAnsi="Times New Roman"/>
              </w:rPr>
            </w:r>
          </w:p>
          <w:p>
            <w:pPr>
              <w:pStyle w:val="ListParagraph"/>
              <w:widowControl w:val="false"/>
              <w:numPr>
                <w:ilvl w:val="0"/>
                <w:numId w:val="0"/>
              </w:numPr>
              <w:bidi w:val="0"/>
              <w:spacing w:before="0" w:after="0"/>
              <w:ind w:left="-57" w:right="680" w:hanging="0"/>
              <w:jc w:val="both"/>
              <w:rPr/>
            </w:pPr>
            <w:r>
              <w:rPr>
                <w:rFonts w:ascii="Times New Roman" w:hAnsi="Times New Roman"/>
              </w:rPr>
              <w:t xml:space="preserve">Ofertę cenową należy złożyć do dnia </w:t>
            </w:r>
            <w:r>
              <w:rPr>
                <w:rFonts w:ascii="Times New Roman" w:hAnsi="Times New Roman"/>
                <w:b/>
                <w:bCs/>
              </w:rPr>
              <w:t>(30 pełnych dni – dzień umieszczenia na stronie nie wlicza się w dzień pierwszy) do godziny 12.00,</w:t>
            </w:r>
            <w:r>
              <w:rPr>
                <w:rFonts w:ascii="Times New Roman" w:hAnsi="Times New Roman"/>
              </w:rPr>
              <w:t xml:space="preserve"> w formie papierowej na adres Zamawiającego</w:t>
            </w:r>
          </w:p>
          <w:p>
            <w:pPr>
              <w:pStyle w:val="Normal"/>
              <w:widowControl w:val="false"/>
              <w:numPr>
                <w:ilvl w:val="0"/>
                <w:numId w:val="0"/>
              </w:numPr>
              <w:bidi w:val="0"/>
              <w:spacing w:before="0" w:after="0"/>
              <w:ind w:left="283" w:right="227" w:hanging="0"/>
              <w:jc w:val="left"/>
              <w:rPr/>
            </w:pPr>
            <w:r>
              <w:rPr>
                <w:rFonts w:ascii="Times New Roman" w:hAnsi="Times New Roman"/>
                <w:b/>
                <w:bCs/>
                <w:sz w:val="24"/>
                <w:szCs w:val="24"/>
              </w:rPr>
              <w:t>Parafia Rzymskokatolicka pw. św. Bartłomieja Apostoła w Czernikowie, ul 3 Maja 13</w:t>
            </w:r>
            <w:r>
              <w:rPr>
                <w:rFonts w:eastAsia="Times New Roman" w:ascii="Times New Roman" w:hAnsi="Times New Roman"/>
                <w:b/>
                <w:bCs/>
                <w:sz w:val="24"/>
                <w:szCs w:val="24"/>
                <w:lang w:eastAsia="pl-PL"/>
              </w:rPr>
              <w:t>, 87-640 Czernikowo</w:t>
            </w:r>
          </w:p>
          <w:p>
            <w:pPr>
              <w:pStyle w:val="Normal"/>
              <w:widowControl w:val="false"/>
              <w:numPr>
                <w:ilvl w:val="0"/>
                <w:numId w:val="0"/>
              </w:numPr>
              <w:bidi w:val="0"/>
              <w:spacing w:before="0" w:after="0"/>
              <w:ind w:left="283" w:right="227" w:hanging="0"/>
              <w:jc w:val="both"/>
              <w:rPr>
                <w:rFonts w:ascii="Times New Roman" w:hAnsi="Times New Roman"/>
                <w:b/>
                <w:b/>
                <w:bCs/>
                <w:sz w:val="24"/>
                <w:szCs w:val="24"/>
              </w:rPr>
            </w:pPr>
            <w:r>
              <w:rPr>
                <w:rFonts w:ascii="Times New Roman" w:hAnsi="Times New Roman"/>
                <w:b/>
                <w:bCs/>
                <w:sz w:val="24"/>
                <w:szCs w:val="24"/>
              </w:rPr>
            </w:r>
          </w:p>
          <w:p>
            <w:pPr>
              <w:pStyle w:val="Normal"/>
              <w:widowControl w:val="false"/>
              <w:bidi w:val="0"/>
              <w:spacing w:before="0" w:after="0"/>
              <w:ind w:left="113" w:right="113" w:hanging="0"/>
              <w:jc w:val="left"/>
              <w:rPr/>
            </w:pPr>
            <w:r>
              <w:rPr>
                <w:rFonts w:eastAsia="Times New Roman" w:ascii="Times New Roman" w:hAnsi="Times New Roman"/>
                <w:b/>
                <w:bCs/>
                <w:kern w:val="0"/>
                <w:lang w:eastAsia="pl-PL"/>
              </w:rPr>
              <w:t>1. Za termin złożenia oferty przyjmuje się termin dostarczenia oferty do Zamawiającego (nie decyduje data nadania przesyłki).</w:t>
            </w:r>
          </w:p>
          <w:p>
            <w:pPr>
              <w:pStyle w:val="Normal"/>
              <w:widowControl w:val="false"/>
              <w:bidi w:val="0"/>
              <w:spacing w:before="0" w:after="0"/>
              <w:ind w:left="113" w:right="340" w:hanging="0"/>
              <w:jc w:val="both"/>
              <w:rPr/>
            </w:pPr>
            <w:r>
              <w:rPr>
                <w:rFonts w:eastAsia="Times New Roman" w:ascii="Times New Roman" w:hAnsi="Times New Roman"/>
                <w:b/>
                <w:bCs/>
                <w:kern w:val="0"/>
                <w:lang w:eastAsia="pl-PL"/>
              </w:rPr>
              <w:t>2. Ofertę należy złożyć w formie papierowej</w:t>
            </w:r>
            <w:r>
              <w:rPr>
                <w:rFonts w:eastAsia="Times New Roman" w:ascii="Times New Roman" w:hAnsi="Times New Roman"/>
                <w:kern w:val="0"/>
                <w:lang w:eastAsia="pl-PL"/>
              </w:rPr>
              <w:t>, umieszczając ją w jednej zamkniętej kopercie:</w:t>
            </w:r>
          </w:p>
          <w:p>
            <w:pPr>
              <w:pStyle w:val="Normal"/>
              <w:widowControl w:val="false"/>
              <w:bidi w:val="0"/>
              <w:spacing w:before="0" w:after="0"/>
              <w:ind w:left="283" w:right="283" w:hanging="0"/>
              <w:jc w:val="both"/>
              <w:rPr/>
            </w:pPr>
            <w:r>
              <w:rPr>
                <w:rFonts w:eastAsia="Times New Roman" w:ascii="Times New Roman" w:hAnsi="Times New Roman"/>
                <w:kern w:val="0"/>
                <w:lang w:eastAsia="pl-PL"/>
              </w:rPr>
              <w:t xml:space="preserve">a) osobiście w siedzibie </w:t>
            </w:r>
            <w:r>
              <w:rPr>
                <w:rFonts w:ascii="Times New Roman" w:hAnsi="Times New Roman"/>
              </w:rPr>
              <w:t>Parafii Rzymskokatolickiej pw. św. Bartłomieja Apostoła w Czernikowie</w:t>
            </w:r>
            <w:r>
              <w:rPr>
                <w:rFonts w:eastAsia="Times New Roman" w:ascii="Times New Roman" w:hAnsi="Times New Roman"/>
                <w:lang w:eastAsia="pl-PL"/>
              </w:rPr>
              <w:t xml:space="preserve">, </w:t>
            </w:r>
            <w:r>
              <w:rPr>
                <w:rFonts w:eastAsia="Andale Sans UI" w:ascii="Times New Roman" w:hAnsi="Times New Roman"/>
                <w:lang w:eastAsia="pl-PL"/>
              </w:rPr>
              <w:t>z siedzibą: ul 3 Maja 13</w:t>
            </w:r>
            <w:r>
              <w:rPr>
                <w:rFonts w:ascii="Times New Roman" w:hAnsi="Times New Roman"/>
              </w:rPr>
              <w:t>, 87-640 Czernikowo</w:t>
            </w:r>
            <w:r>
              <w:rPr>
                <w:rFonts w:ascii="Times New Roman" w:hAnsi="Times New Roman"/>
                <w:bCs/>
              </w:rPr>
              <w:t>.</w:t>
            </w:r>
          </w:p>
          <w:p>
            <w:pPr>
              <w:pStyle w:val="Normal"/>
              <w:widowControl w:val="false"/>
              <w:bidi w:val="0"/>
              <w:spacing w:before="0" w:after="0"/>
              <w:ind w:left="283" w:right="283" w:hanging="0"/>
              <w:jc w:val="both"/>
              <w:rPr/>
            </w:pPr>
            <w:r>
              <w:rPr>
                <w:rFonts w:eastAsia="Times New Roman" w:ascii="Times New Roman" w:hAnsi="Times New Roman"/>
                <w:kern w:val="0"/>
                <w:lang w:eastAsia="pl-PL"/>
              </w:rPr>
              <w:t xml:space="preserve">b) listownie na adres: Parafia Rzymskokatolicka pw. św. Bartłomieja Apostoła w Czernikowie, </w:t>
            </w:r>
            <w:r>
              <w:rPr>
                <w:rFonts w:eastAsia="Andale Sans UI" w:ascii="Times New Roman" w:hAnsi="Times New Roman"/>
                <w:kern w:val="0"/>
                <w:lang w:eastAsia="pl-PL"/>
              </w:rPr>
              <w:t>z siedzibą: ul 3 Maja 13</w:t>
            </w:r>
            <w:r>
              <w:rPr>
                <w:rFonts w:eastAsia="Times New Roman" w:ascii="Times New Roman" w:hAnsi="Times New Roman"/>
                <w:kern w:val="0"/>
                <w:lang w:eastAsia="pl-PL"/>
              </w:rPr>
              <w:t>, 87-640 Czernikowo</w:t>
            </w:r>
            <w:r>
              <w:rPr>
                <w:rFonts w:eastAsia="Times New Roman" w:ascii="Times New Roman" w:hAnsi="Times New Roman"/>
                <w:bCs/>
                <w:kern w:val="0"/>
                <w:lang w:eastAsia="pl-PL"/>
              </w:rPr>
              <w:t>.</w:t>
            </w:r>
          </w:p>
          <w:p>
            <w:pPr>
              <w:pStyle w:val="Normal"/>
              <w:widowControl w:val="false"/>
              <w:shd w:val="clear" w:fill="FFFFFF"/>
              <w:suppressAutoHyphens w:val="false"/>
              <w:bidi w:val="0"/>
              <w:spacing w:before="0" w:after="0"/>
              <w:jc w:val="left"/>
              <w:rPr/>
            </w:pPr>
            <w:r>
              <w:rPr>
                <w:rFonts w:eastAsia="Times New Roman" w:ascii="Times New Roman" w:hAnsi="Times New Roman"/>
                <w:kern w:val="0"/>
                <w:u w:val="single"/>
                <w:lang w:eastAsia="pl-PL"/>
              </w:rPr>
              <w:t>Na kopercie należy umieścić</w:t>
            </w:r>
            <w:r>
              <w:rPr>
                <w:rFonts w:eastAsia="Times New Roman" w:ascii="Times New Roman" w:hAnsi="Times New Roman"/>
                <w:kern w:val="0"/>
                <w:lang w:eastAsia="pl-PL"/>
              </w:rPr>
              <w:t>:</w:t>
            </w:r>
          </w:p>
          <w:p>
            <w:pPr>
              <w:pStyle w:val="Normal"/>
              <w:widowControl w:val="false"/>
              <w:shd w:val="clear" w:fill="FFFFFF"/>
              <w:suppressAutoHyphens w:val="false"/>
              <w:bidi w:val="0"/>
              <w:spacing w:before="0" w:after="0"/>
              <w:jc w:val="left"/>
              <w:rPr>
                <w:rFonts w:ascii="Times New Roman" w:hAnsi="Times New Roman" w:eastAsia="Times New Roman"/>
                <w:kern w:val="0"/>
                <w:lang w:eastAsia="pl-PL"/>
              </w:rPr>
            </w:pPr>
            <w:r>
              <w:rPr>
                <w:rFonts w:eastAsia="Times New Roman" w:ascii="Times New Roman" w:hAnsi="Times New Roman"/>
                <w:kern w:val="0"/>
                <w:lang w:eastAsia="pl-PL"/>
              </w:rPr>
              <w:t>nazwę i adres Zamawiającego,</w:t>
            </w:r>
          </w:p>
          <w:p>
            <w:pPr>
              <w:pStyle w:val="Normal"/>
              <w:widowControl w:val="false"/>
              <w:shd w:val="clear" w:fill="FFFFFF"/>
              <w:suppressAutoHyphens w:val="false"/>
              <w:bidi w:val="0"/>
              <w:spacing w:before="0" w:after="0"/>
              <w:jc w:val="left"/>
              <w:rPr>
                <w:rFonts w:ascii="Times New Roman" w:hAnsi="Times New Roman" w:eastAsia="Times New Roman"/>
                <w:kern w:val="0"/>
                <w:lang w:eastAsia="pl-PL"/>
              </w:rPr>
            </w:pPr>
            <w:r>
              <w:rPr>
                <w:rFonts w:eastAsia="Times New Roman" w:ascii="Times New Roman" w:hAnsi="Times New Roman"/>
                <w:kern w:val="0"/>
                <w:lang w:eastAsia="pl-PL"/>
              </w:rPr>
              <w:t>nazwę i adres Wykonawcy wraz z numerem telefonu,</w:t>
            </w:r>
          </w:p>
          <w:p>
            <w:pPr>
              <w:pStyle w:val="Normal"/>
              <w:widowControl w:val="false"/>
              <w:shd w:val="clear" w:fill="FFFFFF"/>
              <w:suppressAutoHyphens w:val="false"/>
              <w:bidi w:val="0"/>
              <w:spacing w:before="0" w:after="0"/>
              <w:jc w:val="left"/>
              <w:rPr/>
            </w:pPr>
            <w:r>
              <w:rPr>
                <w:rFonts w:eastAsia="Times New Roman" w:ascii="Times New Roman" w:hAnsi="Times New Roman"/>
                <w:kern w:val="0"/>
                <w:lang w:eastAsia="pl-PL"/>
              </w:rPr>
              <w:t xml:space="preserve">nazwę zadania: </w:t>
            </w:r>
            <w:bookmarkStart w:id="10" w:name="_Hlk1516310481"/>
            <w:bookmarkStart w:id="11" w:name="_Hlk1520721262"/>
            <w:r>
              <w:rPr>
                <w:rFonts w:eastAsia="Times New Roman" w:cs="Times New Roman" w:ascii="Times New Roman" w:hAnsi="Times New Roman"/>
                <w:b/>
                <w:bCs/>
                <w:i/>
                <w:iCs/>
                <w:kern w:val="0"/>
                <w:sz w:val="24"/>
                <w:szCs w:val="24"/>
                <w:lang w:eastAsia="pl-PL"/>
              </w:rPr>
              <w:t>Prace konserwatorskie kościoła pw. św. Bartłomieja Apostoła w Czernikowie</w:t>
            </w:r>
            <w:bookmarkEnd w:id="10"/>
            <w:bookmarkEnd w:id="11"/>
          </w:p>
          <w:p>
            <w:pPr>
              <w:pStyle w:val="Normal"/>
              <w:widowControl w:val="false"/>
              <w:shd w:val="clear" w:fill="FFFFFF"/>
              <w:bidi w:val="0"/>
              <w:spacing w:before="0" w:after="0"/>
              <w:ind w:left="170" w:right="113" w:hanging="0"/>
              <w:jc w:val="left"/>
              <w:rPr>
                <w:rFonts w:ascii="Times New Roman" w:hAnsi="Times New Roman" w:eastAsia="Times New Roman"/>
                <w:b/>
                <w:b/>
                <w:bCs/>
                <w:kern w:val="0"/>
                <w:lang w:eastAsia="pl-PL"/>
              </w:rPr>
            </w:pPr>
            <w:r>
              <w:rPr>
                <w:rFonts w:eastAsia="Times New Roman" w:ascii="Times New Roman" w:hAnsi="Times New Roman"/>
                <w:b/>
                <w:bCs/>
                <w:kern w:val="0"/>
                <w:lang w:eastAsia="pl-PL"/>
              </w:rPr>
              <w:t>3. W oryginale należy złożyć:</w:t>
            </w:r>
          </w:p>
          <w:p>
            <w:pPr>
              <w:pStyle w:val="Normal"/>
              <w:widowControl w:val="false"/>
              <w:shd w:val="clear" w:fill="FFFFFF"/>
              <w:bidi w:val="0"/>
              <w:spacing w:before="0" w:after="0"/>
              <w:ind w:left="283" w:right="113" w:hanging="0"/>
              <w:jc w:val="left"/>
              <w:rPr>
                <w:rFonts w:ascii="Times New Roman" w:hAnsi="Times New Roman" w:eastAsia="Times New Roman"/>
                <w:kern w:val="0"/>
                <w:lang w:eastAsia="pl-PL"/>
              </w:rPr>
            </w:pPr>
            <w:r>
              <w:rPr>
                <w:rFonts w:eastAsia="Times New Roman" w:ascii="Times New Roman" w:hAnsi="Times New Roman"/>
                <w:kern w:val="0"/>
                <w:lang w:eastAsia="pl-PL"/>
              </w:rPr>
              <w:t>a) formularz ofertowy – załącznik nr 1;</w:t>
            </w:r>
          </w:p>
          <w:p>
            <w:pPr>
              <w:pStyle w:val="Normal"/>
              <w:widowControl w:val="false"/>
              <w:shd w:val="clear" w:fill="FFFFFF"/>
              <w:bidi w:val="0"/>
              <w:spacing w:before="0" w:after="0"/>
              <w:ind w:left="283" w:right="113" w:hanging="0"/>
              <w:jc w:val="left"/>
              <w:rPr>
                <w:rFonts w:ascii="Times New Roman" w:hAnsi="Times New Roman" w:eastAsia="Times New Roman"/>
                <w:kern w:val="0"/>
                <w:lang w:eastAsia="pl-PL"/>
              </w:rPr>
            </w:pPr>
            <w:r>
              <w:rPr>
                <w:rFonts w:eastAsia="Times New Roman" w:ascii="Times New Roman" w:hAnsi="Times New Roman"/>
                <w:kern w:val="0"/>
                <w:lang w:eastAsia="pl-PL"/>
              </w:rPr>
              <w:t>b) oświadczenia – załączniki nr 4, 5, 7;</w:t>
            </w:r>
          </w:p>
          <w:p>
            <w:pPr>
              <w:pStyle w:val="Normal"/>
              <w:widowControl w:val="false"/>
              <w:shd w:val="clear" w:fill="FFFFFF"/>
              <w:bidi w:val="0"/>
              <w:spacing w:before="0" w:after="0"/>
              <w:ind w:left="283" w:right="113" w:hanging="0"/>
              <w:jc w:val="left"/>
              <w:rPr>
                <w:rFonts w:ascii="Times New Roman" w:hAnsi="Times New Roman" w:eastAsia="Times New Roman"/>
                <w:kern w:val="0"/>
                <w:lang w:eastAsia="pl-PL"/>
              </w:rPr>
            </w:pPr>
            <w:r>
              <w:rPr>
                <w:rFonts w:eastAsia="Times New Roman" w:ascii="Times New Roman" w:hAnsi="Times New Roman"/>
                <w:kern w:val="0"/>
                <w:lang w:eastAsia="pl-PL"/>
              </w:rPr>
              <w:t>c) potwierdzenie odbycia wizji lokalnej oraz zapoznanie się z dokumentacją projektową – załącznik nr 6</w:t>
            </w:r>
          </w:p>
          <w:p>
            <w:pPr>
              <w:pStyle w:val="Normal"/>
              <w:widowControl w:val="false"/>
              <w:shd w:val="clear" w:fill="FFFFFF"/>
              <w:bidi w:val="0"/>
              <w:spacing w:before="0" w:after="0"/>
              <w:ind w:left="170" w:right="113" w:hanging="0"/>
              <w:jc w:val="left"/>
              <w:rPr>
                <w:rFonts w:ascii="Times New Roman" w:hAnsi="Times New Roman" w:eastAsia="Times New Roman"/>
                <w:kern w:val="0"/>
                <w:lang w:eastAsia="pl-PL"/>
              </w:rPr>
            </w:pPr>
            <w:r>
              <w:rPr>
                <w:rFonts w:eastAsia="Times New Roman" w:ascii="Times New Roman" w:hAnsi="Times New Roman"/>
                <w:b/>
                <w:bCs/>
                <w:kern w:val="0"/>
                <w:lang w:eastAsia="pl-PL"/>
              </w:rPr>
              <w:t>4. W oryginale lub kopii potwierdzonej za zgodność z oryginałem należy złożyć:</w:t>
            </w:r>
          </w:p>
          <w:p>
            <w:pPr>
              <w:pStyle w:val="Normal"/>
              <w:widowControl w:val="false"/>
              <w:shd w:val="clear" w:fill="FFFFFF"/>
              <w:bidi w:val="0"/>
              <w:spacing w:before="0" w:after="0"/>
              <w:ind w:left="283" w:right="227" w:hanging="0"/>
              <w:jc w:val="left"/>
              <w:rPr>
                <w:rFonts w:ascii="Times New Roman" w:hAnsi="Times New Roman" w:eastAsia="Times New Roman"/>
                <w:kern w:val="0"/>
                <w:lang w:eastAsia="pl-PL"/>
              </w:rPr>
            </w:pPr>
            <w:r>
              <w:rPr>
                <w:rFonts w:eastAsia="Times New Roman" w:ascii="Times New Roman" w:hAnsi="Times New Roman"/>
                <w:kern w:val="0"/>
                <w:lang w:eastAsia="pl-PL"/>
              </w:rPr>
              <w:t>a) pełnomocnictwo do reprezentowania Wykonawcy (jeżeli dotyczy);</w:t>
            </w:r>
          </w:p>
          <w:p>
            <w:pPr>
              <w:pStyle w:val="Normal"/>
              <w:widowControl w:val="false"/>
              <w:shd w:val="clear" w:fill="FFFFFF"/>
              <w:bidi w:val="0"/>
              <w:spacing w:before="0" w:after="0"/>
              <w:ind w:left="283" w:right="227" w:hanging="0"/>
              <w:jc w:val="left"/>
              <w:rPr>
                <w:rFonts w:ascii="Times New Roman" w:hAnsi="Times New Roman" w:eastAsia="Times New Roman"/>
                <w:kern w:val="0"/>
                <w:lang w:eastAsia="pl-PL"/>
              </w:rPr>
            </w:pPr>
            <w:r>
              <w:rPr>
                <w:rFonts w:eastAsia="Times New Roman" w:ascii="Times New Roman" w:hAnsi="Times New Roman"/>
                <w:kern w:val="0"/>
                <w:lang w:eastAsia="pl-PL"/>
              </w:rPr>
              <w:t>b</w:t>
            </w:r>
            <w:r>
              <w:rPr>
                <w:rFonts w:eastAsia="Times New Roman" w:ascii="Times New Roman" w:hAnsi="Times New Roman"/>
                <w:b w:val="false"/>
                <w:bCs w:val="false"/>
                <w:i w:val="false"/>
                <w:iCs w:val="false"/>
                <w:kern w:val="0"/>
                <w:lang w:eastAsia="pl-PL"/>
              </w:rPr>
              <w:t>) </w:t>
            </w:r>
            <w:r>
              <w:rPr>
                <w:rFonts w:eastAsia="Times New Roman" w:ascii="Times New Roman" w:hAnsi="Times New Roman"/>
                <w:b w:val="false"/>
                <w:bCs w:val="false"/>
                <w:i w:val="false"/>
                <w:iCs w:val="false"/>
                <w:caps w:val="false"/>
                <w:smallCaps w:val="false"/>
                <w:color w:val="000000"/>
                <w:spacing w:val="0"/>
                <w:kern w:val="0"/>
                <w:sz w:val="24"/>
                <w:szCs w:val="24"/>
                <w:lang w:eastAsia="pl-PL"/>
              </w:rPr>
              <w:t>dokument potwierdzający posiadanie polisy od odpowiedzialności cywilnej w zakresie prowadzonej działalności</w:t>
            </w:r>
          </w:p>
          <w:p>
            <w:pPr>
              <w:pStyle w:val="Normal"/>
              <w:widowControl w:val="false"/>
              <w:shd w:val="clear" w:fill="FFFFFF"/>
              <w:bidi w:val="0"/>
              <w:spacing w:before="0" w:after="0"/>
              <w:ind w:left="283" w:right="227" w:hanging="0"/>
              <w:jc w:val="left"/>
              <w:rPr>
                <w:rFonts w:ascii="Times New Roman" w:hAnsi="Times New Roman" w:eastAsia="Times New Roman"/>
                <w:kern w:val="0"/>
                <w:lang w:eastAsia="pl-PL"/>
              </w:rPr>
            </w:pPr>
            <w:r>
              <w:rPr>
                <w:rFonts w:eastAsia="Times New Roman" w:ascii="Times New Roman" w:hAnsi="Times New Roman"/>
                <w:kern w:val="0"/>
                <w:lang w:eastAsia="pl-PL"/>
              </w:rPr>
              <w:t>c</w:t>
            </w:r>
            <w:r>
              <w:rPr>
                <w:rFonts w:eastAsia="Times New Roman" w:ascii="Times New Roman" w:hAnsi="Times New Roman"/>
                <w:kern w:val="0"/>
                <w:lang w:eastAsia="pl-PL"/>
              </w:rPr>
              <w:t>) referencje lub dokumenty potwierdzające wykaz prac konserwatorskich wraz z protokołami odbiorów oraz faktur/rachunków.</w:t>
            </w:r>
          </w:p>
          <w:p>
            <w:pPr>
              <w:pStyle w:val="ListParagraph"/>
              <w:widowControl w:val="false"/>
              <w:numPr>
                <w:ilvl w:val="0"/>
                <w:numId w:val="0"/>
              </w:numPr>
              <w:bidi w:val="0"/>
              <w:spacing w:before="0" w:after="0"/>
              <w:ind w:left="-113" w:right="340" w:hanging="0"/>
              <w:jc w:val="both"/>
              <w:rPr>
                <w:rFonts w:ascii="Times New Roman" w:hAnsi="Times New Roman"/>
              </w:rPr>
            </w:pPr>
            <w:r>
              <w:rPr>
                <w:rFonts w:ascii="Times New Roman" w:hAnsi="Times New Roman"/>
              </w:rPr>
              <w:t xml:space="preserve">Oferta złożona po terminie składania ofert zostanie przez Zamawiającego </w:t>
            </w:r>
            <w:r>
              <w:rPr>
                <w:rFonts w:ascii="Times New Roman" w:hAnsi="Times New Roman"/>
                <w:b/>
                <w:bCs/>
              </w:rPr>
              <w:t>odrzucona</w:t>
            </w:r>
            <w:r>
              <w:rPr>
                <w:rFonts w:ascii="Times New Roman" w:hAnsi="Times New Roman"/>
              </w:rPr>
              <w:t>.</w:t>
            </w:r>
          </w:p>
          <w:p>
            <w:pPr>
              <w:pStyle w:val="ListParagraph"/>
              <w:widowControl w:val="false"/>
              <w:numPr>
                <w:ilvl w:val="0"/>
                <w:numId w:val="0"/>
              </w:numPr>
              <w:bidi w:val="0"/>
              <w:spacing w:before="0" w:after="0"/>
              <w:ind w:left="-113" w:right="340" w:hanging="0"/>
              <w:jc w:val="both"/>
              <w:rPr>
                <w:rFonts w:ascii="Times New Roman" w:hAnsi="Times New Roman"/>
              </w:rPr>
            </w:pPr>
            <w:r>
              <w:rPr>
                <w:rFonts w:ascii="Times New Roman" w:hAnsi="Times New Roman"/>
              </w:rPr>
              <w:t>Oferta powinna być złożona w języku polskim i w formie pisemnej.</w:t>
            </w:r>
          </w:p>
          <w:p>
            <w:pPr>
              <w:pStyle w:val="ListParagraph"/>
              <w:widowControl w:val="false"/>
              <w:numPr>
                <w:ilvl w:val="0"/>
                <w:numId w:val="0"/>
              </w:numPr>
              <w:bidi w:val="0"/>
              <w:spacing w:before="0" w:after="0"/>
              <w:ind w:left="0" w:right="0" w:hanging="0"/>
              <w:jc w:val="both"/>
              <w:rPr>
                <w:rFonts w:ascii="Times New Roman" w:hAnsi="Times New Roman"/>
                <w:b/>
                <w:b/>
                <w:bCs/>
              </w:rPr>
            </w:pPr>
            <w:r>
              <w:rPr>
                <w:rFonts w:ascii="Times New Roman" w:hAnsi="Times New Roman"/>
                <w:b/>
                <w:bCs/>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113" w:hanging="0"/>
              <w:jc w:val="both"/>
              <w:rPr>
                <w:rFonts w:ascii="Times New Roman" w:hAnsi="Times New Roman"/>
                <w:b/>
                <w:b/>
                <w:bCs/>
              </w:rPr>
            </w:pPr>
            <w:r>
              <w:rPr>
                <w:rFonts w:ascii="Times New Roman" w:hAnsi="Times New Roman"/>
                <w:b/>
                <w:bCs/>
              </w:rPr>
              <w:t xml:space="preserve">VIII. </w:t>
            </w:r>
            <w:r>
              <w:rPr>
                <w:rFonts w:ascii="Times New Roman" w:hAnsi="Times New Roman"/>
                <w:b/>
                <w:bCs/>
              </w:rPr>
              <w:t>PŁATNOŚĆ WYNAGRODZENIA</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bidi w:val="0"/>
              <w:ind w:left="-57" w:right="57" w:hanging="0"/>
              <w:jc w:val="both"/>
              <w:rPr>
                <w:rFonts w:ascii="Times New Roman" w:hAnsi="Times New Roman"/>
              </w:rPr>
            </w:pPr>
            <w:r>
              <w:rPr>
                <w:rFonts w:ascii="Times New Roman" w:hAnsi="Times New Roman"/>
              </w:rPr>
              <w:t>1. </w:t>
            </w:r>
            <w:bookmarkStart w:id="12" w:name="_Hlk156237606"/>
            <w:r>
              <w:rPr>
                <w:rFonts w:ascii="Times New Roman" w:hAnsi="Times New Roman"/>
              </w:rPr>
              <w:t>Płatność wynagrodzenia nastąpi przelewem w terminie do 30 dni od daty otrzymania przez Zamawiającego prawidłowo wystawionej faktury lub  zgodnie z regulaminem Programu Rządowy Fundusz Polski Ład: Program Inwestycji Strategicznych – w terminie nie dłuższym niż 35 dni od dnia odbioru końcowego inwestycji.</w:t>
            </w:r>
            <w:bookmarkEnd w:id="12"/>
          </w:p>
          <w:p>
            <w:pPr>
              <w:pStyle w:val="Normal"/>
              <w:widowControl w:val="false"/>
              <w:numPr>
                <w:ilvl w:val="0"/>
                <w:numId w:val="0"/>
              </w:numPr>
              <w:bidi w:val="0"/>
              <w:ind w:left="-57" w:right="57" w:hanging="0"/>
              <w:jc w:val="both"/>
              <w:rPr>
                <w:rFonts w:ascii="Times New Roman" w:hAnsi="Times New Roman"/>
              </w:rPr>
            </w:pPr>
            <w:r>
              <w:rPr>
                <w:rFonts w:ascii="Times New Roman" w:hAnsi="Times New Roman"/>
              </w:rPr>
              <w:t>2. Zamawiający dopuszcza wypłatę wynagrodzenia dla poszczególnych rozliczeń w następujących wysokościach:</w:t>
            </w:r>
          </w:p>
          <w:p>
            <w:pPr>
              <w:pStyle w:val="Normal"/>
              <w:widowControl w:val="false"/>
              <w:numPr>
                <w:ilvl w:val="0"/>
                <w:numId w:val="0"/>
              </w:numPr>
              <w:bidi w:val="0"/>
              <w:ind w:left="283" w:right="170" w:hanging="0"/>
              <w:jc w:val="both"/>
              <w:rPr>
                <w:rFonts w:ascii="Times New Roman" w:hAnsi="Times New Roman"/>
              </w:rPr>
            </w:pPr>
            <w:r>
              <w:rPr>
                <w:rFonts w:ascii="Times New Roman" w:hAnsi="Times New Roman"/>
              </w:rPr>
              <w:t xml:space="preserve">a) pierwsza faktura </w:t>
            </w:r>
            <w:r>
              <w:rPr>
                <w:rFonts w:ascii="Times New Roman" w:hAnsi="Times New Roman"/>
              </w:rPr>
              <w:t>zaliczkowa</w:t>
            </w:r>
            <w:r>
              <w:rPr>
                <w:rFonts w:ascii="Times New Roman" w:hAnsi="Times New Roman"/>
              </w:rPr>
              <w:t xml:space="preserve"> w wysokości do 2 % wynagrodzenia brutto </w:t>
            </w:r>
            <w:r>
              <w:rPr>
                <w:rFonts w:ascii="Times New Roman" w:hAnsi="Times New Roman"/>
              </w:rPr>
              <w:t>po rozpoczęciu prac</w:t>
            </w:r>
            <w:r>
              <w:rPr>
                <w:rFonts w:ascii="Times New Roman" w:hAnsi="Times New Roman"/>
              </w:rPr>
              <w:t>,</w:t>
            </w:r>
          </w:p>
          <w:p>
            <w:pPr>
              <w:pStyle w:val="Normal"/>
              <w:widowControl w:val="false"/>
              <w:numPr>
                <w:ilvl w:val="0"/>
                <w:numId w:val="0"/>
              </w:numPr>
              <w:tabs>
                <w:tab w:val="clear" w:pos="709"/>
                <w:tab w:val="left" w:pos="1123" w:leader="none"/>
              </w:tabs>
              <w:bidi w:val="0"/>
              <w:ind w:left="283" w:right="170" w:hanging="0"/>
              <w:jc w:val="both"/>
              <w:rPr>
                <w:rFonts w:ascii="Times New Roman" w:hAnsi="Times New Roman"/>
              </w:rPr>
            </w:pPr>
            <w:r>
              <w:rPr>
                <w:rFonts w:ascii="Times New Roman" w:hAnsi="Times New Roman"/>
              </w:rPr>
              <w:t>b) faktura końcowa (98% wartości zadania) w wysokości pozostałej do zapłaty kwoty wynagrodzenia brutto – płatność dofinansowania inwestycji z Programu Rządowy Fundusz Polski Ład: Program Inwestycji Strategicznych.</w:t>
            </w:r>
          </w:p>
          <w:p>
            <w:pPr>
              <w:pStyle w:val="Normal"/>
              <w:widowControl w:val="false"/>
              <w:numPr>
                <w:ilvl w:val="0"/>
                <w:numId w:val="0"/>
              </w:numPr>
              <w:tabs>
                <w:tab w:val="clear" w:pos="709"/>
                <w:tab w:val="left" w:pos="1123" w:leader="none"/>
              </w:tabs>
              <w:bidi w:val="0"/>
              <w:ind w:left="283" w:right="170" w:hanging="0"/>
              <w:jc w:val="both"/>
              <w:rPr>
                <w:rFonts w:ascii="Times New Roman" w:hAnsi="Times New Roman"/>
              </w:rPr>
            </w:pPr>
            <w:r>
              <w:rPr>
                <w:rFonts w:ascii="Times New Roman" w:hAnsi="Times New Roman"/>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113" w:hanging="0"/>
              <w:jc w:val="both"/>
              <w:rPr>
                <w:rFonts w:ascii="Times New Roman" w:hAnsi="Times New Roman"/>
                <w:b/>
                <w:b/>
                <w:bCs/>
              </w:rPr>
            </w:pPr>
            <w:r>
              <w:rPr>
                <w:rFonts w:ascii="Times New Roman" w:hAnsi="Times New Roman"/>
                <w:b/>
                <w:bCs/>
              </w:rPr>
              <w:t xml:space="preserve">IX. </w:t>
            </w:r>
            <w:r>
              <w:rPr>
                <w:rFonts w:ascii="Times New Roman" w:hAnsi="Times New Roman"/>
                <w:b/>
                <w:bCs/>
              </w:rPr>
              <w:t>DODATKOWE INFORMACJE</w:t>
            </w:r>
          </w:p>
        </w:tc>
      </w:tr>
      <w:tr>
        <w:trPr/>
        <w:tc>
          <w:tcPr>
            <w:tcW w:w="974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rFonts w:ascii="Times New Roman" w:hAnsi="Times New Roman"/>
              </w:rPr>
            </w:pPr>
            <w:r>
              <w:rPr>
                <w:rFonts w:ascii="Times New Roman" w:hAnsi="Times New Roman"/>
              </w:rPr>
              <w:t>1. Wykonawca składając ofertę jest z nią związany przez 30 dni. Bieg terminu związania                            z ofertą rozpoczyna się w dniu wskazanym jako termin składania ofert.</w:t>
            </w:r>
          </w:p>
          <w:p>
            <w:pPr>
              <w:pStyle w:val="Normal"/>
              <w:widowControl w:val="false"/>
              <w:bidi w:val="0"/>
              <w:jc w:val="both"/>
              <w:rPr>
                <w:rFonts w:ascii="Times New Roman" w:hAnsi="Times New Roman"/>
              </w:rPr>
            </w:pPr>
            <w:r>
              <w:rPr>
                <w:rFonts w:ascii="Times New Roman" w:hAnsi="Times New Roman"/>
              </w:rPr>
              <w:t>2. Do upływu terminu składania ofert Zamawiający zastrzega sobie prawo zmiany lub uzupełnienia treści niniejszej procedury zakupowej. W tej sytuacji potencjalni Wykonawcy, którzy złożyli już ofertę zostaną poinformowani o dokonanej zmianie treści zapytania ofertowego i o ewentualnym nowym terminie składania ofert.</w:t>
            </w:r>
          </w:p>
          <w:p>
            <w:pPr>
              <w:pStyle w:val="Normal"/>
              <w:widowControl w:val="false"/>
              <w:bidi w:val="0"/>
              <w:jc w:val="both"/>
              <w:rPr>
                <w:rFonts w:ascii="Times New Roman" w:hAnsi="Times New Roman"/>
              </w:rPr>
            </w:pPr>
            <w:r>
              <w:rPr>
                <w:rFonts w:ascii="Times New Roman" w:hAnsi="Times New Roman"/>
              </w:rPr>
              <w:t>3. Zamawiający zastrzega sobie prawo do unieważnienia postępowania w ramach zapytania ofertowego bez podania przyczyny – na każdym jego etapie – bez ponoszenia jakichkolwiek skutków prawnych i finansowych.</w:t>
            </w:r>
          </w:p>
          <w:p>
            <w:pPr>
              <w:pStyle w:val="Normal"/>
              <w:widowControl w:val="false"/>
              <w:bidi w:val="0"/>
              <w:jc w:val="both"/>
              <w:rPr>
                <w:rFonts w:ascii="Times New Roman" w:hAnsi="Times New Roman"/>
              </w:rPr>
            </w:pPr>
            <w:r>
              <w:rPr>
                <w:rFonts w:ascii="Times New Roman" w:hAnsi="Times New Roman"/>
              </w:rPr>
              <w:t>4. Zamawiający zastrzega sobie prawo wydłużenia terminu składania ofert w ramach zapytania ofertowego bez podania przyczyny.</w:t>
            </w:r>
          </w:p>
          <w:p>
            <w:pPr>
              <w:pStyle w:val="Normal"/>
              <w:widowControl w:val="false"/>
              <w:bidi w:val="0"/>
              <w:jc w:val="both"/>
              <w:rPr>
                <w:rFonts w:ascii="Times New Roman" w:hAnsi="Times New Roman"/>
              </w:rPr>
            </w:pPr>
            <w:r>
              <w:rPr>
                <w:rFonts w:ascii="Times New Roman" w:hAnsi="Times New Roman"/>
              </w:rPr>
              <w:t>5. 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pPr>
              <w:pStyle w:val="Normal"/>
              <w:widowControl w:val="false"/>
              <w:bidi w:val="0"/>
              <w:jc w:val="both"/>
              <w:rPr>
                <w:rFonts w:ascii="Times New Roman" w:hAnsi="Times New Roman"/>
              </w:rPr>
            </w:pPr>
            <w:r>
              <w:rPr>
                <w:rFonts w:ascii="Times New Roman" w:hAnsi="Times New Roman"/>
              </w:rPr>
              <w:t>6. 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w:t>
            </w:r>
          </w:p>
          <w:p>
            <w:pPr>
              <w:pStyle w:val="Normal"/>
              <w:widowControl w:val="false"/>
              <w:bidi w:val="0"/>
              <w:jc w:val="both"/>
              <w:rPr>
                <w:rFonts w:ascii="Times New Roman" w:hAnsi="Times New Roman"/>
              </w:rPr>
            </w:pPr>
            <w:r>
              <w:rPr>
                <w:rFonts w:ascii="Times New Roman" w:hAnsi="Times New Roman"/>
              </w:rPr>
              <w:t>7. 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pPr>
              <w:pStyle w:val="Normal"/>
              <w:widowControl w:val="false"/>
              <w:bidi w:val="0"/>
              <w:jc w:val="both"/>
              <w:rPr>
                <w:rFonts w:ascii="Times New Roman" w:hAnsi="Times New Roman"/>
              </w:rPr>
            </w:pPr>
            <w:r>
              <w:rPr>
                <w:rFonts w:ascii="Times New Roman" w:hAnsi="Times New Roman"/>
              </w:rPr>
              <w:t>8. Zamawiający, w celu ustalenia, czy oferta zawiera rażąco niską cenę w stosunku do przedmiotu zamówienia, może zwracać się do wykonawcy o udzielenie w określonym terminie wyjaśnień dotyczących elementów oferty mających wpływ na wysokość ceny.</w:t>
            </w:r>
          </w:p>
          <w:p>
            <w:pPr>
              <w:pStyle w:val="Normal"/>
              <w:widowControl w:val="false"/>
              <w:bidi w:val="0"/>
              <w:jc w:val="both"/>
              <w:rPr>
                <w:rFonts w:ascii="Times New Roman" w:hAnsi="Times New Roman"/>
              </w:rPr>
            </w:pPr>
            <w:r>
              <w:rPr>
                <w:rFonts w:ascii="Times New Roman" w:hAnsi="Times New Roman"/>
              </w:rPr>
              <w:t>9. 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wykonawcy,(a także przedstawione dowody).</w:t>
            </w:r>
          </w:p>
          <w:p>
            <w:pPr>
              <w:pStyle w:val="Normal"/>
              <w:widowControl w:val="false"/>
              <w:bidi w:val="0"/>
              <w:jc w:val="both"/>
              <w:rPr>
                <w:rFonts w:ascii="Times New Roman" w:hAnsi="Times New Roman"/>
              </w:rPr>
            </w:pPr>
            <w:r>
              <w:rPr>
                <w:rFonts w:ascii="Times New Roman" w:hAnsi="Times New Roman"/>
              </w:rPr>
              <w:t>10. Z tytułu odrzucenia oferty, oferentowi nie przysługuje żadne roszczenie w stosunku do Zamawiającego.</w:t>
            </w:r>
          </w:p>
          <w:p>
            <w:pPr>
              <w:pStyle w:val="Normal"/>
              <w:widowControl w:val="false"/>
              <w:bidi w:val="0"/>
              <w:jc w:val="both"/>
              <w:rPr>
                <w:rFonts w:ascii="Times New Roman" w:hAnsi="Times New Roman"/>
              </w:rPr>
            </w:pPr>
            <w:r>
              <w:rPr>
                <w:rFonts w:ascii="Times New Roman" w:hAnsi="Times New Roman"/>
              </w:rPr>
              <w:t>11. Zamawiający po dokonaniu oceny ofert opublikuje ogłoszenie o wyborze najkorzystniejszej oferty na stronie prowadzącego zamówienie.</w:t>
            </w:r>
          </w:p>
          <w:p>
            <w:pPr>
              <w:pStyle w:val="Normal"/>
              <w:widowControl w:val="false"/>
              <w:bidi w:val="0"/>
              <w:jc w:val="both"/>
              <w:rPr>
                <w:rFonts w:ascii="Times New Roman" w:hAnsi="Times New Roman"/>
              </w:rPr>
            </w:pPr>
            <w:r>
              <w:rPr>
                <w:rFonts w:ascii="Times New Roman" w:hAnsi="Times New Roman"/>
              </w:rPr>
              <w:t>12. Informacja o terminie i miejscu podpisania umowy zostanie przekazana telefonicznie Wykonawcy, którego ofertę wybrano.</w:t>
            </w:r>
          </w:p>
          <w:p>
            <w:pPr>
              <w:pStyle w:val="Normal"/>
              <w:widowControl w:val="false"/>
              <w:bidi w:val="0"/>
              <w:jc w:val="both"/>
              <w:rPr>
                <w:rFonts w:ascii="Times New Roman" w:hAnsi="Times New Roman"/>
              </w:rPr>
            </w:pPr>
            <w:r>
              <w:rPr>
                <w:rFonts w:ascii="Times New Roman" w:hAnsi="Times New Roman"/>
              </w:rPr>
              <w:t>13. Ewentualne spory w relacja z wykonawcami o roszczenia cywilnoprawne, w których zawarcie ugody jest dopuszczalne, będą poddane mediacjom lub innemu polubownemu rozwiązaniu sporu przed Sądem Polubownym przy Prokuratorii Generalnej Rzeczypospolitej Polskiej, wybranym mediatorem albo osobą prowadzącą inne polubowne metody rozwiązania sporów.</w:t>
            </w:r>
          </w:p>
          <w:p>
            <w:pPr>
              <w:pStyle w:val="Normal"/>
              <w:widowControl w:val="false"/>
              <w:bidi w:val="0"/>
              <w:jc w:val="both"/>
              <w:rPr>
                <w:rFonts w:ascii="Times New Roman" w:hAnsi="Times New Roman"/>
              </w:rPr>
            </w:pPr>
            <w:r>
              <w:rPr>
                <w:rFonts w:ascii="Times New Roman" w:hAnsi="Times New Roman"/>
              </w:rPr>
              <w:t>14. Terminem rozpoczęcia realizacji zamówienia jest data podpisania umowy z Wykonawcą, a terminem zakończenia data protokołu odbioru końcowego zamówienia podpisana przez Wojewódzkiego Konserwatora Zabytków przy udziale Zamawiającego oraz Wykonawcy.</w:t>
            </w:r>
          </w:p>
          <w:p>
            <w:pPr>
              <w:pStyle w:val="Normal"/>
              <w:widowControl w:val="false"/>
              <w:bidi w:val="0"/>
              <w:jc w:val="both"/>
              <w:rPr>
                <w:rFonts w:ascii="Times New Roman" w:hAnsi="Times New Roman"/>
              </w:rPr>
            </w:pPr>
            <w:r>
              <w:rPr>
                <w:rFonts w:ascii="Times New Roman" w:hAnsi="Times New Roman"/>
              </w:rPr>
              <w:t>15. Ewentualne roboty zamienne, które wystąpią podczas procesu realizacji zamówienia muszą zostać wykonane w ramach zaoferowanej ceny ryczałtowej oraz wymagają zgody Zamawiającego.</w:t>
            </w:r>
          </w:p>
          <w:p>
            <w:pPr>
              <w:pStyle w:val="Normal"/>
              <w:widowControl w:val="false"/>
              <w:bidi w:val="0"/>
              <w:jc w:val="both"/>
              <w:rPr>
                <w:rFonts w:ascii="Times New Roman" w:hAnsi="Times New Roman"/>
              </w:rPr>
            </w:pPr>
            <w:r>
              <w:rPr>
                <w:rFonts w:ascii="Times New Roman" w:hAnsi="Times New Roman"/>
              </w:rPr>
              <w:t>16.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pPr>
              <w:pStyle w:val="Normal"/>
              <w:widowControl w:val="false"/>
              <w:bidi w:val="0"/>
              <w:jc w:val="both"/>
              <w:rPr>
                <w:rFonts w:ascii="Times New Roman" w:hAnsi="Times New Roman"/>
              </w:rPr>
            </w:pPr>
            <w:r>
              <w:rPr>
                <w:rFonts w:ascii="Times New Roman" w:hAnsi="Times New Roman"/>
              </w:rPr>
              <w:t>17. Ewentualne roboty dodatkowe, które wystąpią podczas procesu realizacji zamówienia mogą być przedmiotem zmiany wartości umowy.</w:t>
            </w:r>
          </w:p>
          <w:p>
            <w:pPr>
              <w:pStyle w:val="Normal"/>
              <w:widowControl w:val="false"/>
              <w:bidi w:val="0"/>
              <w:jc w:val="both"/>
              <w:rPr>
                <w:rFonts w:ascii="Times New Roman" w:hAnsi="Times New Roman"/>
              </w:rPr>
            </w:pPr>
            <w:r>
              <w:rPr>
                <w:rFonts w:ascii="Times New Roman" w:hAnsi="Times New Roman"/>
              </w:rPr>
              <w:t>18. 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19 i 20. Zakres wskazanych robót musi wynikać ze sporządzonego i zatwierdzonego protokołu konieczności wystąpienia robót, natomiast warunki udzielenia zamówienia muszą być równoważne do warunków zamówienia podstawowego.</w:t>
            </w:r>
          </w:p>
          <w:p>
            <w:pPr>
              <w:pStyle w:val="Normal"/>
              <w:widowControl w:val="false"/>
              <w:bidi w:val="0"/>
              <w:jc w:val="both"/>
              <w:rPr>
                <w:rFonts w:ascii="Times New Roman" w:hAnsi="Times New Roman"/>
              </w:rPr>
            </w:pPr>
            <w:r>
              <w:rPr>
                <w:rFonts w:ascii="Times New Roman" w:hAnsi="Times New Roman"/>
              </w:rPr>
              <w:t>19. Ewentualne roboty, które nie zostały ujęte w opisie przedmiotu zamówienia związanym z niniejszym zapytaniem ofertowym, a są naturalną konsekwencją procesu budowlanego i w naturalny sposób z niego wynikają, uznaje się, że wykonawca robót dysponując opis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budowlanych czynności i przypisanego do nich określonego poziomu wiedzy i doświadczenia zawodowego. Tego typu roboty muszą zostać zrealizowane w ramach zaoferowanej ceny ryczałtowej.</w:t>
            </w:r>
          </w:p>
          <w:p>
            <w:pPr>
              <w:pStyle w:val="Normal"/>
              <w:widowControl w:val="false"/>
              <w:bidi w:val="0"/>
              <w:jc w:val="both"/>
              <w:rPr>
                <w:rFonts w:ascii="Times New Roman" w:hAnsi="Times New Roman"/>
              </w:rPr>
            </w:pPr>
            <w:r>
              <w:rPr>
                <w:rFonts w:ascii="Times New Roman" w:hAnsi="Times New Roman"/>
              </w:rPr>
              <w:t>20. Za roboty dodatkowe nie można uznać robót, które wynikają z wykonania większych ilości robót, niż to wynika z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w:t>
            </w:r>
          </w:p>
          <w:p>
            <w:pPr>
              <w:pStyle w:val="Normal"/>
              <w:widowControl w:val="false"/>
              <w:bidi w:val="0"/>
              <w:jc w:val="both"/>
              <w:rPr>
                <w:rFonts w:ascii="Times New Roman" w:hAnsi="Times New Roman"/>
              </w:rPr>
            </w:pPr>
            <w:r>
              <w:rPr>
                <w:rFonts w:ascii="Times New Roman" w:hAnsi="Times New Roman"/>
              </w:rPr>
              <w:t>21. Wszelkie ewentualne koszty powstałe w trakcie prowadzonych robót w przypadku wystąpienia ewentualnych robót zamiennych lub dodatkowych, których nie da się oszacować na etapie przygotowania oferty leżą po stronie Wykonawcy.</w:t>
            </w:r>
          </w:p>
          <w:p>
            <w:pPr>
              <w:pStyle w:val="Normal"/>
              <w:widowControl w:val="false"/>
              <w:bidi w:val="0"/>
              <w:jc w:val="both"/>
              <w:rPr>
                <w:rFonts w:ascii="Times New Roman" w:hAnsi="Times New Roman"/>
              </w:rPr>
            </w:pPr>
            <w:r>
              <w:rPr>
                <w:rFonts w:ascii="Times New Roman" w:hAnsi="Times New Roman"/>
              </w:rPr>
            </w:r>
          </w:p>
        </w:tc>
      </w:tr>
      <w:tr>
        <w:trPr/>
        <w:tc>
          <w:tcPr>
            <w:tcW w:w="9742" w:type="dxa"/>
            <w:tcBorders>
              <w:top w:val="single" w:sz="4" w:space="0" w:color="000000"/>
              <w:left w:val="single" w:sz="4" w:space="0" w:color="000000"/>
              <w:bottom w:val="single" w:sz="4" w:space="0" w:color="000000"/>
              <w:right w:val="single" w:sz="4" w:space="0" w:color="000000"/>
            </w:tcBorders>
            <w:shd w:fill="F2F2F2" w:val="clear"/>
          </w:tcPr>
          <w:p>
            <w:pPr>
              <w:pStyle w:val="ListParagraph"/>
              <w:widowControl w:val="false"/>
              <w:numPr>
                <w:ilvl w:val="0"/>
                <w:numId w:val="0"/>
              </w:numPr>
              <w:suppressAutoHyphens w:val="true"/>
              <w:overflowPunct w:val="false"/>
              <w:bidi w:val="0"/>
              <w:spacing w:before="0" w:after="0"/>
              <w:ind w:left="283" w:right="113" w:hanging="0"/>
              <w:jc w:val="both"/>
              <w:rPr>
                <w:rFonts w:ascii="Times New Roman" w:hAnsi="Times New Roman"/>
                <w:b/>
                <w:b/>
                <w:bCs/>
              </w:rPr>
            </w:pPr>
            <w:r>
              <w:rPr>
                <w:rFonts w:ascii="Times New Roman" w:hAnsi="Times New Roman"/>
                <w:b/>
                <w:bCs/>
              </w:rPr>
              <w:t xml:space="preserve">X. </w:t>
            </w:r>
            <w:r>
              <w:rPr>
                <w:rFonts w:ascii="Times New Roman" w:hAnsi="Times New Roman"/>
                <w:b/>
                <w:bCs/>
              </w:rPr>
              <w:t>INFORMACJA DOTYCZĄCA OCHRONY DANYCH OSOBOWYCH</w:t>
            </w:r>
          </w:p>
        </w:tc>
      </w:tr>
      <w:tr>
        <w:trPr>
          <w:trHeight w:val="4708" w:hRule="atLeast"/>
        </w:trPr>
        <w:tc>
          <w:tcPr>
            <w:tcW w:w="974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both"/>
              <w:rPr/>
            </w:pPr>
            <w:r>
              <w:rPr>
                <w:rFonts w:ascii="Times New Roman" w:hAnsi="Times New Roman"/>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zwanego jako ,,RODO" udostępniam klauzulę informacyjną. Administratorem danych osobowych jest Parafia Rzymskokatolicka pw. św. Bartłomieja Apostoła w Czernikowie, ul 3 Maja 13, 87-640 Czernikowo</w:t>
            </w:r>
          </w:p>
          <w:p>
            <w:pPr>
              <w:pStyle w:val="Normal"/>
              <w:widowControl w:val="false"/>
              <w:bidi w:val="0"/>
              <w:jc w:val="both"/>
              <w:rPr/>
            </w:pPr>
            <w:r>
              <w:rPr>
                <w:rFonts w:ascii="Times New Roman" w:hAnsi="Times New Roman"/>
                <w:sz w:val="20"/>
                <w:szCs w:val="20"/>
              </w:rPr>
              <w:t>1. Twoje dane osobowe przetwarzane będą na podstawie:</w:t>
            </w:r>
          </w:p>
          <w:p>
            <w:pPr>
              <w:pStyle w:val="Normal"/>
              <w:widowControl w:val="false"/>
              <w:numPr>
                <w:ilvl w:val="0"/>
                <w:numId w:val="12"/>
              </w:numPr>
              <w:bidi w:val="0"/>
              <w:jc w:val="both"/>
              <w:rPr>
                <w:rFonts w:ascii="Times New Roman" w:hAnsi="Times New Roman"/>
                <w:sz w:val="20"/>
                <w:szCs w:val="20"/>
              </w:rPr>
            </w:pPr>
            <w:r>
              <w:rPr>
                <w:rFonts w:ascii="Times New Roman" w:hAnsi="Times New Roman"/>
                <w:sz w:val="20"/>
                <w:szCs w:val="20"/>
              </w:rPr>
              <w:t>art. 6 ust. 1 lit b) i c), art. 9 ust. 2 lit. g) i art. 10 RODO, w związku z przeprowadzaną procedurą zakupową w formie zapytania ofertowego, w celu realizacji obowiązku prawnego ciążącego na administratorze tj. udzielenia zamówienia publicznego, jak również w celu zawarcia umowy między zamawiającym a wykonawcą, której przedmiotem jest usługa, dostawa lub robota budowlana oraz jej realizacji (też umowa o podwykonawstwo), a także udokumentowania postępowania o udzielenie zamówienia publicznego i jego archiwizacji;</w:t>
            </w:r>
          </w:p>
          <w:p>
            <w:pPr>
              <w:pStyle w:val="Normal"/>
              <w:widowControl w:val="false"/>
              <w:numPr>
                <w:ilvl w:val="0"/>
                <w:numId w:val="12"/>
              </w:numPr>
              <w:bidi w:val="0"/>
              <w:jc w:val="both"/>
              <w:rPr>
                <w:rFonts w:ascii="Times New Roman" w:hAnsi="Times New Roman"/>
                <w:sz w:val="20"/>
                <w:szCs w:val="20"/>
              </w:rPr>
            </w:pPr>
            <w:r>
              <w:rPr>
                <w:rFonts w:ascii="Times New Roman" w:hAnsi="Times New Roman"/>
                <w:sz w:val="20"/>
                <w:szCs w:val="20"/>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w:t>
            </w:r>
          </w:p>
          <w:p>
            <w:pPr>
              <w:pStyle w:val="Normal"/>
              <w:widowControl w:val="false"/>
              <w:numPr>
                <w:ilvl w:val="0"/>
                <w:numId w:val="0"/>
              </w:numPr>
              <w:bidi w:val="0"/>
              <w:ind w:left="0" w:right="0" w:hanging="0"/>
              <w:jc w:val="both"/>
              <w:rPr>
                <w:rFonts w:ascii="Times New Roman" w:hAnsi="Times New Roman"/>
                <w:sz w:val="20"/>
                <w:szCs w:val="20"/>
              </w:rPr>
            </w:pPr>
            <w:r>
              <w:rPr>
                <w:rFonts w:ascii="Times New Roman" w:hAnsi="Times New Roman"/>
                <w:sz w:val="20"/>
                <w:szCs w:val="20"/>
              </w:rPr>
              <w:t>2. Twoje dane osobowe możemy ujawniać, przekazywać i udostępniać wyłącznie podmiotom uprawnionym na podstawie obowiązujących przepisów prawa są nimi m.in. osoby lub podmioty, którym udostępniona zostanie dokumentacja zamówienia publicznego, właściciele strony internetowej, na której publikowane będzie postępowanie o udzielenie zamówienia publicznego, podmioty świadczące usługi bankowe, telekomunikacyjne oraz inne podmioty, gdy wystąpią z takim żądaniem oczywiście w oparciu o stosowną podstawę prawną. Pracownikom oraz współpracownikom administratora.</w:t>
            </w:r>
          </w:p>
          <w:p>
            <w:pPr>
              <w:pStyle w:val="Normal"/>
              <w:widowControl w:val="false"/>
              <w:numPr>
                <w:ilvl w:val="0"/>
                <w:numId w:val="0"/>
              </w:numPr>
              <w:bidi w:val="0"/>
              <w:ind w:left="0" w:right="0" w:hanging="0"/>
              <w:jc w:val="both"/>
              <w:rPr>
                <w:rFonts w:ascii="Times New Roman" w:hAnsi="Times New Roman"/>
                <w:sz w:val="20"/>
                <w:szCs w:val="20"/>
              </w:rPr>
            </w:pPr>
            <w:r>
              <w:rPr>
                <w:rFonts w:ascii="Times New Roman" w:hAnsi="Times New Roman"/>
                <w:sz w:val="20"/>
                <w:szCs w:val="20"/>
              </w:rPr>
              <w:t>3. Twoje dane osobowe możemy także przekazywać podmiotom rozliczającym dofinansowanie zamówienia o którym mowa w zapytaniu ofertowym, oraz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pPr>
              <w:pStyle w:val="Normal"/>
              <w:widowControl w:val="false"/>
              <w:numPr>
                <w:ilvl w:val="0"/>
                <w:numId w:val="0"/>
              </w:numPr>
              <w:bidi w:val="0"/>
              <w:ind w:left="0" w:right="0" w:hanging="0"/>
              <w:jc w:val="both"/>
              <w:rPr>
                <w:rFonts w:ascii="Times New Roman" w:hAnsi="Times New Roman"/>
                <w:sz w:val="20"/>
                <w:szCs w:val="20"/>
              </w:rPr>
            </w:pPr>
            <w:r>
              <w:rPr>
                <w:rFonts w:ascii="Times New Roman" w:hAnsi="Times New Roman"/>
                <w:sz w:val="20"/>
                <w:szCs w:val="20"/>
              </w:rPr>
              <w:t>4. Twoje dane osobowe przetwarzane będą do czasu istnienia podstawy do ich przetwarzania, w tym również przez okres przewidziany w przepisach dotyczących przechowywania i archiwizacji dokumentacji, i tak:</w:t>
            </w:r>
          </w:p>
          <w:p>
            <w:pPr>
              <w:pStyle w:val="Normal"/>
              <w:widowControl w:val="false"/>
              <w:numPr>
                <w:ilvl w:val="0"/>
                <w:numId w:val="13"/>
              </w:numPr>
              <w:bidi w:val="0"/>
              <w:jc w:val="both"/>
              <w:rPr>
                <w:rFonts w:ascii="Times New Roman" w:hAnsi="Times New Roman"/>
                <w:sz w:val="20"/>
                <w:szCs w:val="20"/>
              </w:rPr>
            </w:pPr>
            <w:r>
              <w:rPr>
                <w:rFonts w:ascii="Times New Roman" w:hAnsi="Times New Roman"/>
                <w:sz w:val="20"/>
                <w:szCs w:val="20"/>
              </w:rPr>
              <w:t>przez okres 5 lat dla dokumentacji zamówień publicznych. Okres przechowywania liczony jest od 1 stycznia roku następnego od daty zakończenia sprawy;</w:t>
            </w:r>
          </w:p>
          <w:p>
            <w:pPr>
              <w:pStyle w:val="Normal"/>
              <w:widowControl w:val="false"/>
              <w:numPr>
                <w:ilvl w:val="0"/>
                <w:numId w:val="13"/>
              </w:numPr>
              <w:bidi w:val="0"/>
              <w:jc w:val="both"/>
              <w:rPr>
                <w:rFonts w:ascii="Times New Roman" w:hAnsi="Times New Roman"/>
                <w:sz w:val="20"/>
                <w:szCs w:val="20"/>
              </w:rPr>
            </w:pPr>
            <w:r>
              <w:rPr>
                <w:rFonts w:ascii="Times New Roman" w:hAnsi="Times New Roman"/>
                <w:sz w:val="20"/>
                <w:szCs w:val="20"/>
              </w:rPr>
              <w:t>przez okres 10 lat dla umów cywilno-prawnych wraz z dokumentacją dotyczącą ich realizacji, niezależnie od trybu w jakim zostały zawarte. Okres przechowywania liczony jest od 1 stycznia roku następnego od daty zakończenia sprawy;</w:t>
            </w:r>
          </w:p>
          <w:p>
            <w:pPr>
              <w:pStyle w:val="Normal"/>
              <w:widowControl w:val="false"/>
              <w:numPr>
                <w:ilvl w:val="0"/>
                <w:numId w:val="13"/>
              </w:numPr>
              <w:bidi w:val="0"/>
              <w:jc w:val="both"/>
              <w:rPr>
                <w:rFonts w:ascii="Times New Roman" w:hAnsi="Times New Roman"/>
                <w:sz w:val="20"/>
                <w:szCs w:val="20"/>
              </w:rPr>
            </w:pPr>
            <w:r>
              <w:rPr>
                <w:rFonts w:ascii="Times New Roman" w:hAnsi="Times New Roman"/>
                <w:sz w:val="20"/>
                <w:szCs w:val="20"/>
              </w:rPr>
              <w:t>w zakresie danych, gdzie wyraziłeś zgodę na ich przetwarzanie, do czasu cofnięcie zgody, nie dłużej jednak niż do czasu wskazanego w pkt 1.</w:t>
            </w:r>
          </w:p>
          <w:p>
            <w:pPr>
              <w:pStyle w:val="Normal"/>
              <w:widowControl w:val="false"/>
              <w:numPr>
                <w:ilvl w:val="0"/>
                <w:numId w:val="0"/>
              </w:numPr>
              <w:bidi w:val="0"/>
              <w:ind w:left="0" w:right="0" w:hanging="0"/>
              <w:jc w:val="both"/>
              <w:rPr>
                <w:rFonts w:ascii="Times New Roman" w:hAnsi="Times New Roman"/>
                <w:sz w:val="20"/>
                <w:szCs w:val="20"/>
              </w:rPr>
            </w:pPr>
            <w:r>
              <w:rPr>
                <w:rFonts w:ascii="Times New Roman" w:hAnsi="Times New Roman"/>
                <w:sz w:val="20"/>
                <w:szCs w:val="20"/>
              </w:rPr>
              <w:t>5. W związku z przetwarzaniem danych osobowych przez administratora masz prawo do:</w:t>
            </w:r>
          </w:p>
          <w:p>
            <w:pPr>
              <w:pStyle w:val="Normal"/>
              <w:widowControl w:val="false"/>
              <w:numPr>
                <w:ilvl w:val="0"/>
                <w:numId w:val="14"/>
              </w:numPr>
              <w:bidi w:val="0"/>
              <w:jc w:val="both"/>
              <w:rPr>
                <w:rFonts w:ascii="Times New Roman" w:hAnsi="Times New Roman"/>
                <w:sz w:val="20"/>
                <w:szCs w:val="20"/>
              </w:rPr>
            </w:pPr>
            <w:r>
              <w:rPr>
                <w:rFonts w:ascii="Times New Roman" w:hAnsi="Times New Roman"/>
                <w:sz w:val="20"/>
                <w:szCs w:val="20"/>
              </w:rPr>
              <w:t>dostępu do treści danych na podstawie art. 15 RODO, zamawiający może żądać od osoby występującej z żądaniem dostępu wskazania dodatkowych informacji, mających na celu sprecyzowanie nazwy lub daty zakończonego postępowania o udzielenie zamówienia;</w:t>
            </w:r>
          </w:p>
          <w:p>
            <w:pPr>
              <w:pStyle w:val="Normal"/>
              <w:widowControl w:val="false"/>
              <w:numPr>
                <w:ilvl w:val="0"/>
                <w:numId w:val="14"/>
              </w:numPr>
              <w:bidi w:val="0"/>
              <w:jc w:val="both"/>
              <w:rPr>
                <w:rFonts w:ascii="Times New Roman" w:hAnsi="Times New Roman"/>
                <w:sz w:val="20"/>
                <w:szCs w:val="20"/>
              </w:rPr>
            </w:pPr>
            <w:r>
              <w:rPr>
                <w:rFonts w:ascii="Times New Roman" w:hAnsi="Times New Roman"/>
                <w:sz w:val="20"/>
                <w:szCs w:val="20"/>
              </w:rPr>
              <w:t>sprostowania lub uzupełnienia danych osobowych na podstawie art. 16 RODO,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pPr>
              <w:pStyle w:val="Normal"/>
              <w:widowControl w:val="false"/>
              <w:numPr>
                <w:ilvl w:val="0"/>
                <w:numId w:val="14"/>
              </w:numPr>
              <w:bidi w:val="0"/>
              <w:jc w:val="both"/>
              <w:rPr>
                <w:rFonts w:ascii="Times New Roman" w:hAnsi="Times New Roman"/>
                <w:sz w:val="20"/>
                <w:szCs w:val="20"/>
              </w:rPr>
            </w:pPr>
            <w:r>
              <w:rPr>
                <w:rFonts w:ascii="Times New Roman" w:hAnsi="Times New Roman"/>
                <w:sz w:val="20"/>
                <w:szCs w:val="20"/>
              </w:rPr>
              <w:t>usunięcia danych, na podstawie art. 17 RODO, jeżeli:</w:t>
            </w:r>
          </w:p>
          <w:p>
            <w:pPr>
              <w:pStyle w:val="Normal"/>
              <w:widowControl w:val="false"/>
              <w:numPr>
                <w:ilvl w:val="0"/>
                <w:numId w:val="15"/>
              </w:numPr>
              <w:bidi w:val="0"/>
              <w:jc w:val="both"/>
              <w:rPr>
                <w:rFonts w:ascii="Times New Roman" w:hAnsi="Times New Roman"/>
                <w:sz w:val="20"/>
                <w:szCs w:val="20"/>
              </w:rPr>
            </w:pPr>
            <w:r>
              <w:rPr>
                <w:rFonts w:ascii="Times New Roman" w:hAnsi="Times New Roman"/>
                <w:sz w:val="20"/>
                <w:szCs w:val="20"/>
              </w:rPr>
              <w:t>wycofasz zgodę na przetwarzanie danych osobowych,</w:t>
            </w:r>
          </w:p>
          <w:p>
            <w:pPr>
              <w:pStyle w:val="Normal"/>
              <w:widowControl w:val="false"/>
              <w:numPr>
                <w:ilvl w:val="0"/>
                <w:numId w:val="15"/>
              </w:numPr>
              <w:bidi w:val="0"/>
              <w:jc w:val="both"/>
              <w:rPr>
                <w:rFonts w:ascii="Times New Roman" w:hAnsi="Times New Roman"/>
                <w:sz w:val="20"/>
                <w:szCs w:val="20"/>
              </w:rPr>
            </w:pPr>
            <w:r>
              <w:rPr>
                <w:rFonts w:ascii="Times New Roman" w:hAnsi="Times New Roman"/>
                <w:sz w:val="20"/>
                <w:szCs w:val="20"/>
              </w:rPr>
              <w:t>dane osobowe przestaną być niezbędne do celów, dla których zostały zebrane lub dla których były przetwarzane,</w:t>
            </w:r>
          </w:p>
          <w:p>
            <w:pPr>
              <w:pStyle w:val="Normal"/>
              <w:widowControl w:val="false"/>
              <w:numPr>
                <w:ilvl w:val="0"/>
                <w:numId w:val="15"/>
              </w:numPr>
              <w:bidi w:val="0"/>
              <w:jc w:val="both"/>
              <w:rPr>
                <w:rFonts w:ascii="Times New Roman" w:hAnsi="Times New Roman"/>
                <w:sz w:val="20"/>
                <w:szCs w:val="20"/>
              </w:rPr>
            </w:pPr>
            <w:r>
              <w:rPr>
                <w:rFonts w:ascii="Times New Roman" w:hAnsi="Times New Roman"/>
                <w:sz w:val="20"/>
                <w:szCs w:val="20"/>
              </w:rPr>
              <w:t>dane są przetwarzane niezgodnie z prawem. W związku z art. 17 ust. 3 lit. b), d) lub e) RODO prawo do usunięcia danych osobowych nie przysługuje;</w:t>
            </w:r>
          </w:p>
          <w:p>
            <w:pPr>
              <w:pStyle w:val="Normal"/>
              <w:widowControl w:val="false"/>
              <w:numPr>
                <w:ilvl w:val="0"/>
                <w:numId w:val="14"/>
              </w:numPr>
              <w:bidi w:val="0"/>
              <w:jc w:val="both"/>
              <w:rPr>
                <w:rFonts w:ascii="Times New Roman" w:hAnsi="Times New Roman"/>
                <w:sz w:val="20"/>
                <w:szCs w:val="20"/>
              </w:rPr>
            </w:pPr>
            <w:r>
              <w:rPr>
                <w:rFonts w:ascii="Times New Roman" w:hAnsi="Times New Roman"/>
                <w:sz w:val="20"/>
                <w:szCs w:val="20"/>
              </w:rPr>
              <w:t>ograniczenia przetwarzania danych na podstawie art. 18 RODO,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pPr>
              <w:pStyle w:val="Normal"/>
              <w:widowControl w:val="false"/>
              <w:numPr>
                <w:ilvl w:val="0"/>
                <w:numId w:val="14"/>
              </w:numPr>
              <w:bidi w:val="0"/>
              <w:jc w:val="both"/>
              <w:rPr>
                <w:rFonts w:ascii="Times New Roman" w:hAnsi="Times New Roman"/>
                <w:sz w:val="20"/>
                <w:szCs w:val="20"/>
              </w:rPr>
            </w:pPr>
            <w:r>
              <w:rPr>
                <w:rFonts w:ascii="Times New Roman" w:hAnsi="Times New Roman"/>
                <w:sz w:val="20"/>
                <w:szCs w:val="20"/>
              </w:rPr>
              <w:t>cofnięcia zgody w dowolnym momencie. Cofnięcie zgody nie wpływa na przetwarzanie danych dokonywane przez administratora przed jej cofnięciem.</w:t>
            </w:r>
          </w:p>
          <w:p>
            <w:pPr>
              <w:pStyle w:val="Normal"/>
              <w:widowControl w:val="false"/>
              <w:numPr>
                <w:ilvl w:val="0"/>
                <w:numId w:val="11"/>
              </w:numPr>
              <w:bidi w:val="0"/>
              <w:jc w:val="both"/>
              <w:rPr>
                <w:rFonts w:ascii="Times New Roman" w:hAnsi="Times New Roman"/>
                <w:sz w:val="20"/>
                <w:szCs w:val="20"/>
              </w:rPr>
            </w:pPr>
            <w:r>
              <w:rPr>
                <w:rFonts w:ascii="Times New Roman" w:hAnsi="Times New Roman"/>
                <w:sz w:val="20"/>
                <w:szCs w:val="20"/>
              </w:rPr>
              <w:t>Podanie Twoich danych:</w:t>
            </w:r>
          </w:p>
          <w:p>
            <w:pPr>
              <w:pStyle w:val="Normal"/>
              <w:widowControl w:val="false"/>
              <w:numPr>
                <w:ilvl w:val="0"/>
                <w:numId w:val="16"/>
              </w:numPr>
              <w:bidi w:val="0"/>
              <w:jc w:val="both"/>
              <w:rPr>
                <w:rFonts w:ascii="Times New Roman" w:hAnsi="Times New Roman"/>
                <w:sz w:val="20"/>
                <w:szCs w:val="20"/>
              </w:rPr>
            </w:pPr>
            <w:r>
              <w:rPr>
                <w:rFonts w:ascii="Times New Roman" w:hAnsi="Times New Roman"/>
                <w:sz w:val="20"/>
                <w:szCs w:val="20"/>
              </w:rPr>
              <w:t>jest wymogiem ustawy na podstawie, której działa administrator związanym z udziałem w postępowaniu o udzielenie zamówienia publicznego. Jeżeli odmówisz podania Twoich danych lub podasz nieprawidłowe dane, administrator nie będzie mógł zrealizować celu do jakiego zobowiązują go przepisy prawa - konsekwencje niepodania określonych danych wynikają z ustawy Prawo zamówień publicznych;</w:t>
            </w:r>
          </w:p>
          <w:p>
            <w:pPr>
              <w:pStyle w:val="Normal"/>
              <w:widowControl w:val="false"/>
              <w:numPr>
                <w:ilvl w:val="0"/>
                <w:numId w:val="16"/>
              </w:numPr>
              <w:bidi w:val="0"/>
              <w:jc w:val="both"/>
              <w:rPr>
                <w:rFonts w:ascii="Times New Roman" w:hAnsi="Times New Roman"/>
                <w:sz w:val="20"/>
                <w:szCs w:val="20"/>
              </w:rPr>
            </w:pPr>
            <w:r>
              <w:rPr>
                <w:rFonts w:ascii="Times New Roman" w:hAnsi="Times New Roman"/>
                <w:sz w:val="20"/>
                <w:szCs w:val="20"/>
              </w:rPr>
              <w:t>jest wymogiem umownym. Jeżeli nie podasz nam swoich danych osobowych nie będziemy mogli podpisać i realizować z Tobą umowy;</w:t>
            </w:r>
          </w:p>
          <w:p>
            <w:pPr>
              <w:pStyle w:val="Normal"/>
              <w:widowControl w:val="false"/>
              <w:numPr>
                <w:ilvl w:val="0"/>
                <w:numId w:val="16"/>
              </w:numPr>
              <w:bidi w:val="0"/>
              <w:jc w:val="both"/>
              <w:rPr>
                <w:rFonts w:ascii="Times New Roman" w:hAnsi="Times New Roman"/>
                <w:sz w:val="20"/>
                <w:szCs w:val="20"/>
              </w:rPr>
            </w:pPr>
            <w:r>
              <w:rPr>
                <w:rFonts w:ascii="Times New Roman" w:hAnsi="Times New Roman"/>
                <w:sz w:val="20"/>
                <w:szCs w:val="20"/>
              </w:rPr>
              <w:t>jest dobrowolne w zakresie zgody, która może być cofnięta w dowolnym momencie.</w:t>
            </w:r>
          </w:p>
          <w:p>
            <w:pPr>
              <w:pStyle w:val="Normal"/>
              <w:widowControl w:val="false"/>
              <w:numPr>
                <w:ilvl w:val="0"/>
                <w:numId w:val="0"/>
              </w:numPr>
              <w:bidi w:val="0"/>
              <w:ind w:left="0" w:right="0" w:hanging="0"/>
              <w:jc w:val="both"/>
              <w:rPr>
                <w:rFonts w:ascii="Times New Roman" w:hAnsi="Times New Roman"/>
                <w:sz w:val="20"/>
                <w:szCs w:val="20"/>
              </w:rPr>
            </w:pPr>
            <w:r>
              <w:rPr>
                <w:rFonts w:ascii="Times New Roman" w:hAnsi="Times New Roman"/>
                <w:sz w:val="20"/>
                <w:szCs w:val="20"/>
              </w:rPr>
              <w:t>6. Przysługuje Ci także skarga do organu nadzorczego – Prezesa Urzędu Ochrony Danych Osobowych – Warszawa ul. Stawki 2, gdy uznasz, iż przetwarzanie Twoich danych osobowych narusza przepisy ogólnego rozporządzenia o ochronie danych osobowych z dnia 27 kwietnia 2016 r.</w:t>
            </w:r>
          </w:p>
          <w:p>
            <w:pPr>
              <w:pStyle w:val="Normal"/>
              <w:widowControl w:val="false"/>
              <w:numPr>
                <w:ilvl w:val="0"/>
                <w:numId w:val="0"/>
              </w:numPr>
              <w:bidi w:val="0"/>
              <w:ind w:left="0" w:right="0" w:hanging="0"/>
              <w:jc w:val="both"/>
              <w:rPr>
                <w:rFonts w:ascii="Times New Roman" w:hAnsi="Times New Roman"/>
                <w:sz w:val="20"/>
                <w:szCs w:val="20"/>
              </w:rPr>
            </w:pPr>
            <w:r>
              <w:rPr>
                <w:rFonts w:ascii="Times New Roman" w:hAnsi="Times New Roman"/>
                <w:sz w:val="20"/>
                <w:szCs w:val="20"/>
              </w:rPr>
              <w:t>7. Dane nie podlegają zautomatyzowanemu podejmowaniu decyzji, w tym również w formie profilowania</w:t>
            </w:r>
          </w:p>
          <w:p>
            <w:pPr>
              <w:pStyle w:val="Normal"/>
              <w:widowControl w:val="false"/>
              <w:numPr>
                <w:ilvl w:val="0"/>
                <w:numId w:val="0"/>
              </w:numPr>
              <w:bidi w:val="0"/>
              <w:ind w:left="0" w:right="0" w:hanging="0"/>
              <w:jc w:val="both"/>
              <w:rPr>
                <w:rFonts w:ascii="Times New Roman" w:hAnsi="Times New Roman"/>
                <w:sz w:val="20"/>
                <w:szCs w:val="20"/>
              </w:rPr>
            </w:pPr>
            <w:r>
              <w:rPr>
                <w:rFonts w:ascii="Times New Roman" w:hAnsi="Times New Roman"/>
                <w:sz w:val="20"/>
                <w:szCs w:val="20"/>
              </w:rPr>
              <w:t>8. Administrator nie przekazuje danych osobowych do państwa trzeciego lub organizacji międzynarodowych.</w:t>
            </w:r>
          </w:p>
          <w:p>
            <w:pPr>
              <w:pStyle w:val="Normal"/>
              <w:widowControl w:val="false"/>
              <w:bidi w:val="0"/>
              <w:ind w:left="0" w:right="0" w:hanging="0"/>
              <w:jc w:val="both"/>
              <w:rPr>
                <w:rFonts w:ascii="Times New Roman" w:hAnsi="Times New Roman"/>
                <w:sz w:val="20"/>
                <w:szCs w:val="20"/>
              </w:rPr>
            </w:pPr>
            <w:r>
              <w:rPr>
                <w:rFonts w:ascii="Times New Roman" w:hAnsi="Times New Roman"/>
                <w:sz w:val="20"/>
                <w:szCs w:val="20"/>
              </w:rPr>
            </w:r>
          </w:p>
        </w:tc>
      </w:tr>
      <w:tr>
        <w:trPr/>
        <w:tc>
          <w:tcPr>
            <w:tcW w:w="97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jc w:val="both"/>
              <w:rPr>
                <w:rFonts w:ascii="Times New Roman" w:hAnsi="Times New Roman"/>
                <w:sz w:val="20"/>
                <w:szCs w:val="20"/>
                <w:u w:val="single"/>
              </w:rPr>
            </w:pPr>
            <w:r>
              <w:rPr>
                <w:rFonts w:ascii="Times New Roman" w:hAnsi="Times New Roman"/>
                <w:sz w:val="20"/>
                <w:szCs w:val="20"/>
                <w:u w:val="single"/>
              </w:rPr>
              <w:t>Załączniki:</w:t>
            </w:r>
          </w:p>
          <w:p>
            <w:pPr>
              <w:pStyle w:val="ListParagraph"/>
              <w:widowControl w:val="false"/>
              <w:numPr>
                <w:ilvl w:val="0"/>
                <w:numId w:val="0"/>
              </w:numPr>
              <w:bidi w:val="0"/>
              <w:spacing w:before="0" w:after="0"/>
              <w:ind w:left="283" w:right="340" w:hanging="0"/>
              <w:jc w:val="both"/>
              <w:rPr>
                <w:rFonts w:ascii="Times New Roman" w:hAnsi="Times New Roman"/>
                <w:sz w:val="20"/>
                <w:szCs w:val="20"/>
              </w:rPr>
            </w:pPr>
            <w:r>
              <w:rPr>
                <w:rFonts w:ascii="Times New Roman" w:hAnsi="Times New Roman"/>
                <w:sz w:val="20"/>
                <w:szCs w:val="20"/>
              </w:rPr>
              <w:t>1. Formularz oferty – załącznik nr 1</w:t>
            </w:r>
          </w:p>
          <w:p>
            <w:pPr>
              <w:pStyle w:val="ListParagraph"/>
              <w:widowControl w:val="false"/>
              <w:numPr>
                <w:ilvl w:val="0"/>
                <w:numId w:val="0"/>
              </w:numPr>
              <w:bidi w:val="0"/>
              <w:spacing w:before="0" w:after="0"/>
              <w:ind w:left="283" w:right="340" w:hanging="0"/>
              <w:jc w:val="both"/>
              <w:rPr>
                <w:rFonts w:ascii="Times New Roman" w:hAnsi="Times New Roman"/>
                <w:sz w:val="20"/>
                <w:szCs w:val="20"/>
              </w:rPr>
            </w:pPr>
            <w:r>
              <w:rPr>
                <w:rFonts w:ascii="Times New Roman" w:hAnsi="Times New Roman"/>
                <w:sz w:val="20"/>
                <w:szCs w:val="20"/>
              </w:rPr>
              <w:t>2. Przedmiar robót – załącznik nr 2</w:t>
            </w:r>
          </w:p>
          <w:p>
            <w:pPr>
              <w:pStyle w:val="ListParagraph"/>
              <w:widowControl w:val="false"/>
              <w:numPr>
                <w:ilvl w:val="0"/>
                <w:numId w:val="0"/>
              </w:numPr>
              <w:bidi w:val="0"/>
              <w:spacing w:before="0" w:after="0"/>
              <w:ind w:left="283" w:right="340" w:hanging="0"/>
              <w:jc w:val="both"/>
              <w:rPr>
                <w:rFonts w:ascii="Times New Roman" w:hAnsi="Times New Roman"/>
                <w:sz w:val="20"/>
                <w:szCs w:val="20"/>
              </w:rPr>
            </w:pPr>
            <w:r>
              <w:rPr>
                <w:rFonts w:ascii="Times New Roman" w:hAnsi="Times New Roman"/>
                <w:sz w:val="20"/>
                <w:szCs w:val="20"/>
              </w:rPr>
              <w:t xml:space="preserve">3. Projekt umowy – załącznik nr 3 </w:t>
            </w:r>
          </w:p>
          <w:p>
            <w:pPr>
              <w:pStyle w:val="ListParagraph"/>
              <w:widowControl w:val="false"/>
              <w:numPr>
                <w:ilvl w:val="0"/>
                <w:numId w:val="0"/>
              </w:numPr>
              <w:bidi w:val="0"/>
              <w:spacing w:lineRule="auto" w:line="276" w:before="0" w:after="0"/>
              <w:ind w:left="283" w:right="340" w:hanging="0"/>
              <w:jc w:val="both"/>
              <w:rPr>
                <w:rFonts w:ascii="Times New Roman" w:hAnsi="Times New Roman"/>
                <w:sz w:val="20"/>
                <w:szCs w:val="20"/>
              </w:rPr>
            </w:pPr>
            <w:r>
              <w:rPr>
                <w:rFonts w:ascii="Times New Roman" w:hAnsi="Times New Roman"/>
                <w:sz w:val="20"/>
                <w:szCs w:val="20"/>
              </w:rPr>
              <w:t>4. Wzór oświadczenia z wykazem osób – załącznik nr 4</w:t>
            </w:r>
          </w:p>
          <w:p>
            <w:pPr>
              <w:pStyle w:val="ListParagraph"/>
              <w:widowControl w:val="false"/>
              <w:numPr>
                <w:ilvl w:val="0"/>
                <w:numId w:val="0"/>
              </w:numPr>
              <w:bidi w:val="0"/>
              <w:spacing w:lineRule="auto" w:line="276" w:before="0" w:after="0"/>
              <w:ind w:left="283" w:right="340" w:hanging="0"/>
              <w:jc w:val="both"/>
              <w:rPr>
                <w:rFonts w:ascii="Times New Roman" w:hAnsi="Times New Roman"/>
                <w:sz w:val="20"/>
                <w:szCs w:val="20"/>
              </w:rPr>
            </w:pPr>
            <w:r>
              <w:rPr>
                <w:rFonts w:ascii="Times New Roman" w:hAnsi="Times New Roman"/>
                <w:sz w:val="20"/>
                <w:szCs w:val="20"/>
              </w:rPr>
              <w:t>5. Wzór oświadczenia z wykazem prac konserwatorskich, protokołami i kopiami faktur – załącznik nr 5</w:t>
            </w:r>
          </w:p>
          <w:p>
            <w:pPr>
              <w:pStyle w:val="ListParagraph"/>
              <w:widowControl w:val="false"/>
              <w:numPr>
                <w:ilvl w:val="0"/>
                <w:numId w:val="0"/>
              </w:numPr>
              <w:bidi w:val="0"/>
              <w:spacing w:lineRule="auto" w:line="276" w:before="0" w:after="0"/>
              <w:ind w:left="283" w:right="227" w:hanging="0"/>
              <w:jc w:val="both"/>
              <w:rPr>
                <w:rFonts w:ascii="Times New Roman" w:hAnsi="Times New Roman"/>
                <w:sz w:val="20"/>
                <w:szCs w:val="20"/>
              </w:rPr>
            </w:pPr>
            <w:r>
              <w:rPr>
                <w:rFonts w:ascii="Times New Roman" w:hAnsi="Times New Roman"/>
                <w:sz w:val="20"/>
                <w:szCs w:val="20"/>
              </w:rPr>
              <w:t>6. Wzór dokumentu potwierdzającego odbycie wizji lokalnej oraz zapoznania się z dokumentacją projektową – załącznik nr 6</w:t>
            </w:r>
          </w:p>
          <w:p>
            <w:pPr>
              <w:pStyle w:val="ListParagraph"/>
              <w:widowControl w:val="false"/>
              <w:numPr>
                <w:ilvl w:val="0"/>
                <w:numId w:val="0"/>
              </w:numPr>
              <w:bidi w:val="0"/>
              <w:spacing w:lineRule="auto" w:line="276" w:before="0" w:after="0"/>
              <w:ind w:left="283" w:right="113" w:hanging="0"/>
              <w:jc w:val="both"/>
              <w:rPr>
                <w:rFonts w:ascii="Times New Roman" w:hAnsi="Times New Roman"/>
                <w:sz w:val="20"/>
                <w:szCs w:val="20"/>
              </w:rPr>
            </w:pPr>
            <w:r>
              <w:rPr>
                <w:rFonts w:ascii="Times New Roman" w:hAnsi="Times New Roman"/>
                <w:sz w:val="20"/>
                <w:szCs w:val="20"/>
              </w:rPr>
              <w:t>7. Wzór oświadczenia w zakresie braku podstaw wykluczenia – załącznik nr 7</w:t>
            </w:r>
          </w:p>
        </w:tc>
      </w:tr>
    </w:tbl>
    <w:p>
      <w:pPr>
        <w:pStyle w:val="Normal"/>
        <w:bidi w:val="0"/>
        <w:jc w:val="left"/>
        <w:rPr/>
      </w:pPr>
      <w:r>
        <w:rPr/>
      </w:r>
    </w:p>
    <w:sectPr>
      <w:headerReference w:type="default" r:id="rId2"/>
      <w:footerReference w:type="default" r:id="rId3"/>
      <w:type w:val="nextPage"/>
      <w:pgSz w:w="11906" w:h="16838"/>
      <w:pgMar w:left="1134" w:right="1134" w:gutter="0" w:header="567" w:top="3266"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bidi w:val="0"/>
      <w:jc w:val="center"/>
      <w:rPr/>
    </w:pPr>
    <w:r>
      <w:rPr/>
      <w:fldChar w:fldCharType="begin"/>
    </w:r>
    <w:r>
      <w:rPr/>
      <w:instrText xml:space="preserve"> PAGE </w:instrText>
    </w:r>
    <w:r>
      <w:rPr/>
      <w:fldChar w:fldCharType="separate"/>
    </w:r>
    <w:r>
      <w:rPr/>
      <w:t>11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55" w:type="dxa"/>
        <w:left w:w="55" w:type="dxa"/>
        <w:bottom w:w="55" w:type="dxa"/>
        <w:right w:w="55" w:type="dxa"/>
      </w:tblCellMar>
    </w:tblPr>
    <w:tblGrid>
      <w:gridCol w:w="4818"/>
      <w:gridCol w:w="4819"/>
    </w:tblGrid>
    <w:tr>
      <w:trPr>
        <w:trHeight w:val="1710" w:hRule="atLeast"/>
      </w:trPr>
      <w:tc>
        <w:tcPr>
          <w:tcW w:w="4818" w:type="dxa"/>
          <w:tcBorders/>
          <w:vAlign w:val="center"/>
        </w:tcPr>
        <w:p>
          <w:pPr>
            <w:pStyle w:val="Zawartotabeli"/>
            <w:widowControl w:val="false"/>
            <w:bidi w:val="0"/>
            <w:jc w:val="left"/>
            <w:rPr/>
          </w:pPr>
          <w:r>
            <w:rPr/>
            <w:drawing>
              <wp:inline distT="0" distB="0" distL="0" distR="0">
                <wp:extent cx="2095500" cy="63690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2095500" cy="636905"/>
                        </a:xfrm>
                        <a:prstGeom prst="rect">
                          <a:avLst/>
                        </a:prstGeom>
                      </pic:spPr>
                    </pic:pic>
                  </a:graphicData>
                </a:graphic>
              </wp:inline>
            </w:drawing>
          </w:r>
        </w:p>
      </w:tc>
      <w:tc>
        <w:tcPr>
          <w:tcW w:w="4819" w:type="dxa"/>
          <w:tcBorders/>
          <w:vAlign w:val="center"/>
        </w:tcPr>
        <w:p>
          <w:pPr>
            <w:pStyle w:val="Zawartotabeli"/>
            <w:widowControl w:val="false"/>
            <w:bidi w:val="0"/>
            <w:jc w:val="right"/>
            <w:rPr/>
          </w:pPr>
          <w:r>
            <w:rPr/>
            <w:drawing>
              <wp:inline distT="0" distB="0" distL="0" distR="0">
                <wp:extent cx="2660015" cy="918210"/>
                <wp:effectExtent l="0" t="0" r="0" b="0"/>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2"/>
                        <a:stretch>
                          <a:fillRect/>
                        </a:stretch>
                      </pic:blipFill>
                      <pic:spPr bwMode="auto">
                        <a:xfrm>
                          <a:off x="0" y="0"/>
                          <a:ext cx="2660015" cy="918210"/>
                        </a:xfrm>
                        <a:prstGeom prst="rect">
                          <a:avLst/>
                        </a:prstGeom>
                      </pic:spPr>
                    </pic:pic>
                  </a:graphicData>
                </a:graphic>
              </wp:inline>
            </w:drawing>
          </w:r>
        </w:p>
      </w:tc>
    </w:tr>
  </w:tbl>
  <w:p>
    <w:pPr>
      <w:pStyle w:val="Normal"/>
      <w:suppressAutoHyphens w:val="false"/>
      <w:bidi w:val="0"/>
      <w:spacing w:before="0" w:after="0"/>
      <w:ind w:left="-57" w:right="-113" w:hanging="0"/>
      <w:jc w:val="center"/>
      <w:textAlignment w:val="auto"/>
      <w:rPr>
        <w:sz w:val="20"/>
        <w:szCs w:val="20"/>
      </w:rPr>
    </w:pPr>
    <w:r>
      <w:rPr>
        <w:rFonts w:ascii="Times New Roman" w:hAnsi="Times New Roman"/>
        <w:b/>
        <w:bCs/>
        <w:i/>
        <w:iCs/>
        <w:sz w:val="20"/>
        <w:szCs w:val="20"/>
      </w:rPr>
      <w:t>P</w:t>
    </w:r>
    <w:r>
      <w:rPr>
        <w:rFonts w:cs="Calibri" w:ascii="Calibri" w:hAnsi="Calibri"/>
        <w:b/>
        <w:bCs/>
        <w:i/>
        <w:iCs/>
        <w:sz w:val="20"/>
        <w:szCs w:val="20"/>
        <w:lang w:val="pl-PL"/>
      </w:rPr>
      <w:t>race konserwatorskie kościoła pw. św. Bartłomieja Apostoła w Czernikowie</w:t>
    </w:r>
  </w:p>
  <w:p>
    <w:pPr>
      <w:pStyle w:val="Normal"/>
      <w:suppressAutoHyphens w:val="false"/>
      <w:bidi w:val="0"/>
      <w:spacing w:before="0" w:after="0"/>
      <w:jc w:val="center"/>
      <w:textAlignment w:val="auto"/>
      <w:rPr>
        <w:rFonts w:ascii="Times New Roman" w:hAnsi="Times New Roman"/>
        <w:i/>
        <w:i/>
        <w:iCs/>
        <w:kern w:val="0"/>
        <w:sz w:val="20"/>
        <w:szCs w:val="20"/>
      </w:rPr>
    </w:pPr>
    <w:bookmarkStart w:id="13" w:name="_Hlk1516321554"/>
    <w:r>
      <w:rPr>
        <w:rFonts w:ascii="Times New Roman" w:hAnsi="Times New Roman"/>
        <w:i/>
        <w:iCs/>
        <w:kern w:val="0"/>
        <w:sz w:val="20"/>
        <w:szCs w:val="20"/>
      </w:rPr>
      <w:t>dofinansowane z Rządowego Programu Odbudowy Zabytków – Rządowy Fundusz Polski Ład</w:t>
    </w:r>
    <w:bookmarkEnd w:id="13"/>
  </w:p>
  <w:p>
    <w:pPr>
      <w:pStyle w:val="Normal"/>
      <w:suppressAutoHyphens w:val="false"/>
      <w:bidi w:val="0"/>
      <w:spacing w:before="0" w:after="0"/>
      <w:jc w:val="center"/>
      <w:textAlignment w:val="auto"/>
      <w:rPr>
        <w:sz w:val="20"/>
        <w:szCs w:val="20"/>
      </w:rPr>
    </w:pPr>
    <w:r>
      <w:rPr>
        <w:rFonts w:ascii="Times New Roman" w:hAnsi="Times New Roman"/>
        <w:i/>
        <w:iCs/>
        <w:sz w:val="20"/>
        <w:szCs w:val="20"/>
      </w:rPr>
      <w:t>RPOZ/2022/1967/Polski Ład Edycja I</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upperRoman"/>
      <w:lvlText w:val="%1."/>
      <w:lvlJc w:val="right"/>
      <w:pPr>
        <w:tabs>
          <w:tab w:val="num" w:pos="0"/>
        </w:tabs>
        <w:ind w:left="720" w:hanging="360"/>
      </w:pPr>
      <w:rPr>
        <w:sz w:val="24"/>
        <w:i w:val="false"/>
        <w:b/>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bCs/>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1026" w:hanging="360"/>
      </w:pPr>
      <w:rPr>
        <w:rFonts w:ascii="Symbol" w:hAnsi="Symbol" w:cs="Symbol" w:hint="default"/>
      </w:rPr>
    </w:lvl>
    <w:lvl w:ilvl="1">
      <w:start w:val="1"/>
      <w:numFmt w:val="bullet"/>
      <w:lvlText w:val="o"/>
      <w:lvlJc w:val="left"/>
      <w:pPr>
        <w:tabs>
          <w:tab w:val="num" w:pos="0"/>
        </w:tabs>
        <w:ind w:left="1746" w:hanging="360"/>
      </w:pPr>
      <w:rPr>
        <w:rFonts w:ascii="Courier New" w:hAnsi="Courier New" w:cs="Courier New" w:hint="default"/>
      </w:rPr>
    </w:lvl>
    <w:lvl w:ilvl="2">
      <w:start w:val="1"/>
      <w:numFmt w:val="bullet"/>
      <w:lvlText w:val=""/>
      <w:lvlJc w:val="left"/>
      <w:pPr>
        <w:tabs>
          <w:tab w:val="num" w:pos="0"/>
        </w:tabs>
        <w:ind w:left="2466" w:hanging="360"/>
      </w:pPr>
      <w:rPr>
        <w:rFonts w:ascii="Wingdings" w:hAnsi="Wingdings" w:cs="Wingdings" w:hint="default"/>
      </w:rPr>
    </w:lvl>
    <w:lvl w:ilvl="3">
      <w:start w:val="1"/>
      <w:numFmt w:val="bullet"/>
      <w:lvlText w:val=""/>
      <w:lvlJc w:val="left"/>
      <w:pPr>
        <w:tabs>
          <w:tab w:val="num" w:pos="0"/>
        </w:tabs>
        <w:ind w:left="3186" w:hanging="360"/>
      </w:pPr>
      <w:rPr>
        <w:rFonts w:ascii="Symbol" w:hAnsi="Symbol" w:cs="Symbol" w:hint="default"/>
      </w:rPr>
    </w:lvl>
    <w:lvl w:ilvl="4">
      <w:start w:val="1"/>
      <w:numFmt w:val="bullet"/>
      <w:lvlText w:val="o"/>
      <w:lvlJc w:val="left"/>
      <w:pPr>
        <w:tabs>
          <w:tab w:val="num" w:pos="0"/>
        </w:tabs>
        <w:ind w:left="3906" w:hanging="360"/>
      </w:pPr>
      <w:rPr>
        <w:rFonts w:ascii="Courier New" w:hAnsi="Courier New" w:cs="Courier New" w:hint="default"/>
      </w:rPr>
    </w:lvl>
    <w:lvl w:ilvl="5">
      <w:start w:val="1"/>
      <w:numFmt w:val="bullet"/>
      <w:lvlText w:val=""/>
      <w:lvlJc w:val="left"/>
      <w:pPr>
        <w:tabs>
          <w:tab w:val="num" w:pos="0"/>
        </w:tabs>
        <w:ind w:left="4626" w:hanging="360"/>
      </w:pPr>
      <w:rPr>
        <w:rFonts w:ascii="Wingdings" w:hAnsi="Wingdings" w:cs="Wingdings" w:hint="default"/>
      </w:rPr>
    </w:lvl>
    <w:lvl w:ilvl="6">
      <w:start w:val="1"/>
      <w:numFmt w:val="bullet"/>
      <w:lvlText w:val=""/>
      <w:lvlJc w:val="left"/>
      <w:pPr>
        <w:tabs>
          <w:tab w:val="num" w:pos="0"/>
        </w:tabs>
        <w:ind w:left="5346" w:hanging="360"/>
      </w:pPr>
      <w:rPr>
        <w:rFonts w:ascii="Symbol" w:hAnsi="Symbol" w:cs="Symbol" w:hint="default"/>
      </w:rPr>
    </w:lvl>
    <w:lvl w:ilvl="7">
      <w:start w:val="1"/>
      <w:numFmt w:val="bullet"/>
      <w:lvlText w:val="o"/>
      <w:lvlJc w:val="left"/>
      <w:pPr>
        <w:tabs>
          <w:tab w:val="num" w:pos="0"/>
        </w:tabs>
        <w:ind w:left="6066" w:hanging="360"/>
      </w:pPr>
      <w:rPr>
        <w:rFonts w:ascii="Courier New" w:hAnsi="Courier New" w:cs="Courier New" w:hint="default"/>
      </w:rPr>
    </w:lvl>
    <w:lvl w:ilvl="8">
      <w:start w:val="1"/>
      <w:numFmt w:val="bullet"/>
      <w:lvlText w:val=""/>
      <w:lvlJc w:val="left"/>
      <w:pPr>
        <w:tabs>
          <w:tab w:val="num" w:pos="0"/>
        </w:tabs>
        <w:ind w:left="6786" w:hanging="360"/>
      </w:pPr>
      <w:rPr>
        <w:rFonts w:ascii="Wingdings" w:hAnsi="Wingdings" w:cs="Wingdings" w:hint="default"/>
      </w:rPr>
    </w:lvl>
  </w:abstractNum>
  <w:abstractNum w:abstractNumId="6">
    <w:lvl w:ilvl="0">
      <w:start w:val="5"/>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b/>
        <w:bCs/>
        <w:color w:val="000000"/>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6"/>
      <w:numFmt w:val="decimal"/>
      <w:lvlText w:val="%1."/>
      <w:lvlJc w:val="left"/>
      <w:pPr>
        <w:tabs>
          <w:tab w:val="num" w:pos="0"/>
        </w:tabs>
        <w:ind w:left="720" w:hanging="360"/>
      </w:pPr>
      <w:rPr>
        <w:b/>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pl-PL" w:eastAsia="zh-CN" w:bidi="hi-IN"/>
    </w:rPr>
  </w:style>
  <w:style w:type="paragraph" w:styleId="Nagwek1">
    <w:name w:val="Heading 1"/>
    <w:basedOn w:val="Nagwek"/>
    <w:next w:val="Tretekstu"/>
    <w:qFormat/>
    <w:pPr>
      <w:numPr>
        <w:ilvl w:val="0"/>
        <w:numId w:val="1"/>
      </w:numPr>
      <w:spacing w:before="240" w:after="120"/>
      <w:outlineLvl w:val="0"/>
    </w:pPr>
    <w:rPr>
      <w:b/>
      <w:bCs/>
      <w:sz w:val="36"/>
      <w:szCs w:val="36"/>
    </w:rPr>
  </w:style>
  <w:style w:type="paragraph" w:styleId="Nagwek3">
    <w:name w:val="Heading 3"/>
    <w:basedOn w:val="Normal"/>
    <w:qFormat/>
    <w:pPr>
      <w:numPr>
        <w:ilvl w:val="0"/>
        <w:numId w:val="0"/>
      </w:numPr>
      <w:suppressAutoHyphens w:val="false"/>
      <w:spacing w:before="100" w:after="100"/>
      <w:textAlignment w:val="auto"/>
      <w:outlineLvl w:val="2"/>
    </w:pPr>
    <w:rPr>
      <w:rFonts w:ascii="Times New Roman" w:hAnsi="Times New Roman" w:eastAsia="Times New Roman"/>
      <w:b/>
      <w:bCs/>
      <w:kern w:val="0"/>
      <w:sz w:val="27"/>
      <w:szCs w:val="27"/>
      <w:lang w:eastAsia="pl-PL"/>
    </w:rPr>
  </w:style>
  <w:style w:type="character" w:styleId="DefaultParagraphFont">
    <w:name w:val="Default Paragraph Font"/>
    <w:qFormat/>
    <w:rPr/>
  </w:style>
  <w:style w:type="character" w:styleId="W8qarf">
    <w:name w:val="w8qarf"/>
    <w:basedOn w:val="DefaultParagraphFont"/>
    <w:qFormat/>
    <w:rPr/>
  </w:style>
  <w:style w:type="character" w:styleId="Czeinternetowe">
    <w:name w:val="Hyperlink"/>
    <w:rPr>
      <w:color w:val="000080"/>
      <w:u w:val="single"/>
      <w:lang w:val="zxx" w:eastAsia="zxx" w:bidi="zxx"/>
    </w:rPr>
  </w:style>
  <w:style w:type="character" w:styleId="WW8Num4z0">
    <w:name w:val="WW8Num4z0"/>
    <w:qFormat/>
    <w:rPr>
      <w:b/>
      <w:bCs/>
      <w:i w:val="false"/>
      <w:iCs w:val="false"/>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Gwka">
    <w:name w:val="Header"/>
    <w:basedOn w:val="Gwkaistopka"/>
    <w:pPr>
      <w:suppressLineNumbers/>
    </w:pPr>
    <w:rPr/>
  </w:style>
  <w:style w:type="paragraph" w:styleId="Zawartotabeli">
    <w:name w:val="Zawartość tabeli"/>
    <w:basedOn w:val="Normal"/>
    <w:qFormat/>
    <w:pPr>
      <w:widowControl w:val="false"/>
      <w:suppressLineNumbers/>
    </w:pPr>
    <w:rPr/>
  </w:style>
  <w:style w:type="paragraph" w:styleId="ListParagraph">
    <w:name w:val="List Paragraph"/>
    <w:basedOn w:val="Normal"/>
    <w:qFormat/>
    <w:pPr>
      <w:ind w:left="720" w:right="0" w:hanging="0"/>
    </w:pPr>
    <w:rPr/>
  </w:style>
  <w:style w:type="paragraph" w:styleId="Teksttreci">
    <w:name w:val="Tekst treści"/>
    <w:basedOn w:val="Normal"/>
    <w:qFormat/>
    <w:pPr>
      <w:widowControl w:val="false"/>
      <w:shd w:val="clear" w:fill="FFFFFF"/>
      <w:suppressAutoHyphens w:val="false"/>
      <w:spacing w:lineRule="atLeast" w:line="0" w:before="180" w:after="180"/>
      <w:textAlignment w:val="auto"/>
    </w:pPr>
    <w:rPr>
      <w:rFonts w:cs="Calibri"/>
      <w:sz w:val="18"/>
      <w:szCs w:val="18"/>
    </w:rPr>
  </w:style>
  <w:style w:type="paragraph" w:styleId="NoSpacing">
    <w:name w:val="No Spacing"/>
    <w:qFormat/>
    <w:pPr>
      <w:widowControl/>
      <w:suppressAutoHyphens w:val="true"/>
      <w:overflowPunct w:val="false"/>
      <w:bidi w:val="0"/>
      <w:spacing w:before="0" w:after="0"/>
      <w:jc w:val="left"/>
      <w:textAlignment w:val="auto"/>
    </w:pPr>
    <w:rPr>
      <w:rFonts w:ascii="Times New Roman" w:hAnsi="Times New Roman" w:eastAsia="Times New Roman" w:cs="Arial"/>
      <w:color w:val="auto"/>
      <w:kern w:val="0"/>
      <w:sz w:val="20"/>
      <w:szCs w:val="20"/>
      <w:lang w:val="pl-PL" w:eastAsia="ar-SA" w:bidi="hi-IN"/>
    </w:rPr>
  </w:style>
  <w:style w:type="paragraph" w:styleId="Normalny1">
    <w:name w:val="Normalny1"/>
    <w:qFormat/>
    <w:pPr>
      <w:widowControl w:val="false"/>
      <w:suppressAutoHyphens w:val="true"/>
      <w:overflowPunct w:val="false"/>
      <w:bidi w:val="0"/>
      <w:spacing w:lineRule="atLeast" w:line="100" w:before="0" w:after="0"/>
      <w:jc w:val="left"/>
      <w:textAlignment w:val="auto"/>
    </w:pPr>
    <w:rPr>
      <w:rFonts w:ascii="Liberation Serif" w:hAnsi="Liberation Serif" w:eastAsia="NSimSun" w:cs="Calibri"/>
      <w:color w:val="auto"/>
      <w:kern w:val="2"/>
      <w:sz w:val="20"/>
      <w:szCs w:val="20"/>
      <w:lang w:val="pl-PL" w:eastAsia="ar-SA" w:bidi="hi-IN"/>
    </w:rPr>
  </w:style>
  <w:style w:type="paragraph" w:styleId="Standard">
    <w:name w:val="Standard"/>
    <w:qFormat/>
    <w:pPr>
      <w:widowControl/>
      <w:suppressAutoHyphens w:val="true"/>
      <w:overflowPunct w:val="false"/>
      <w:bidi w:val="0"/>
      <w:spacing w:before="0" w:after="0"/>
      <w:jc w:val="left"/>
      <w:textAlignment w:val="auto"/>
    </w:pPr>
    <w:rPr>
      <w:rFonts w:ascii="Liberation Serif" w:hAnsi="Liberation Serif" w:eastAsia="NSimSun" w:cs="Arial"/>
      <w:color w:val="auto"/>
      <w:kern w:val="2"/>
      <w:sz w:val="24"/>
      <w:szCs w:val="24"/>
      <w:lang w:val="pl-PL" w:eastAsia="pl-PL" w:bidi="hi-IN"/>
    </w:rPr>
  </w:style>
  <w:style w:type="paragraph" w:styleId="NormalWeb">
    <w:name w:val="Normal (Web)"/>
    <w:basedOn w:val="Normal"/>
    <w:qFormat/>
    <w:pPr>
      <w:suppressAutoHyphens w:val="false"/>
      <w:spacing w:before="100" w:after="100"/>
      <w:textAlignment w:val="auto"/>
    </w:pPr>
    <w:rPr>
      <w:rFonts w:ascii="Times New Roman" w:hAnsi="Times New Roman" w:eastAsia="Times New Roman"/>
      <w:kern w:val="0"/>
      <w:sz w:val="24"/>
      <w:szCs w:val="24"/>
      <w:lang w:eastAsia="pl-PL"/>
    </w:rPr>
  </w:style>
  <w:style w:type="paragraph" w:styleId="Textbody">
    <w:name w:val="textbody"/>
    <w:basedOn w:val="Normal"/>
    <w:qFormat/>
    <w:pPr>
      <w:spacing w:before="280" w:after="280"/>
    </w:pPr>
    <w:rPr>
      <w:rFonts w:ascii="Times New Roman" w:hAnsi="Times New Roman" w:eastAsia="Times New Roman" w:cs="Times New Roman"/>
      <w:sz w:val="24"/>
      <w:szCs w:val="24"/>
      <w:lang w:eastAsia="pl-PL"/>
    </w:rPr>
  </w:style>
  <w:style w:type="paragraph" w:styleId="Nagwektabeli">
    <w:name w:val="Nagłówek tabeli"/>
    <w:basedOn w:val="Zawartotabeli"/>
    <w:qFormat/>
    <w:pPr>
      <w:suppressLineNumbers/>
      <w:jc w:val="center"/>
    </w:pPr>
    <w:rPr>
      <w:b/>
      <w:bCs/>
    </w:rPr>
  </w:style>
  <w:style w:type="paragraph" w:styleId="Stopka">
    <w:name w:val="Footer"/>
    <w:basedOn w:val="Gwkaistopka"/>
    <w:pPr>
      <w:suppressLineNumbers/>
    </w:pPr>
    <w:rPr/>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219</TotalTime>
  <Application>LibreOffice/7.4.2.3$Windows_X86_64 LibreOffice_project/382eef1f22670f7f4118c8c2dd222ec7ad009daf</Application>
  <AppVersion>15.0000</AppVersion>
  <Pages>11</Pages>
  <Words>4070</Words>
  <Characters>26155</Characters>
  <CharactersWithSpaces>30079</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2024-01-23T08:20:10Z</dcterms:created>
  <dc:creator/>
  <dc:description/>
  <dc:language>pl-PL</dc:language>
  <cp:lastModifiedBy/>
  <dcterms:modified xsi:type="dcterms:W3CDTF">2024-02-13T10:20:20Z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